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09D" w:rsidRPr="00572DDD" w:rsidRDefault="007F6251" w:rsidP="0004486D">
      <w:pPr>
        <w:spacing w:before="90" w:line="276" w:lineRule="auto"/>
        <w:ind w:left="709" w:right="64" w:hanging="4"/>
        <w:jc w:val="center"/>
        <w:rPr>
          <w:b/>
          <w:lang w:val="pl-PL"/>
        </w:rPr>
      </w:pPr>
      <w:r>
        <w:rPr>
          <w:b/>
        </w:rPr>
        <w:t>„</w:t>
      </w:r>
      <w:r w:rsidR="0001215D">
        <w:rPr>
          <w:b/>
        </w:rPr>
        <w:t>Ścinanie na ciekach drzew</w:t>
      </w:r>
      <w:r>
        <w:rPr>
          <w:b/>
        </w:rPr>
        <w:t xml:space="preserve"> zagr</w:t>
      </w:r>
      <w:r w:rsidR="0001215D">
        <w:rPr>
          <w:b/>
        </w:rPr>
        <w:t>a</w:t>
      </w:r>
      <w:r>
        <w:rPr>
          <w:b/>
        </w:rPr>
        <w:t>ż</w:t>
      </w:r>
      <w:r w:rsidR="0001215D">
        <w:rPr>
          <w:b/>
        </w:rPr>
        <w:t>ających</w:t>
      </w:r>
      <w:r>
        <w:rPr>
          <w:b/>
        </w:rPr>
        <w:t xml:space="preserve"> bezpieczeństw</w:t>
      </w:r>
      <w:r w:rsidR="0001215D">
        <w:rPr>
          <w:b/>
        </w:rPr>
        <w:t>u ludzi i obiektów</w:t>
      </w:r>
      <w:r>
        <w:rPr>
          <w:b/>
        </w:rPr>
        <w:t xml:space="preserve"> w roku 202</w:t>
      </w:r>
      <w:r w:rsidR="007C1978">
        <w:rPr>
          <w:b/>
        </w:rPr>
        <w:t>2</w:t>
      </w:r>
      <w:r w:rsidR="0001215D">
        <w:rPr>
          <w:b/>
        </w:rPr>
        <w:t xml:space="preserve"> na terenie Zarządu Zlewni w Lesznie</w:t>
      </w:r>
      <w:r>
        <w:rPr>
          <w:b/>
        </w:rPr>
        <w:t>”</w:t>
      </w:r>
    </w:p>
    <w:p w:rsidR="004B209D" w:rsidRPr="00572DDD" w:rsidRDefault="004B209D">
      <w:pPr>
        <w:pStyle w:val="Tekstpodstawowy"/>
        <w:spacing w:before="4"/>
        <w:rPr>
          <w:b/>
          <w:sz w:val="25"/>
          <w:lang w:val="pl-PL"/>
        </w:rPr>
      </w:pPr>
    </w:p>
    <w:p w:rsidR="004B209D" w:rsidRDefault="007F6251" w:rsidP="00803BCC">
      <w:pPr>
        <w:jc w:val="center"/>
        <w:rPr>
          <w:b/>
        </w:rPr>
      </w:pPr>
      <w:r>
        <w:rPr>
          <w:b/>
        </w:rPr>
        <w:t>Opis przedmiotu zamówienia</w:t>
      </w:r>
    </w:p>
    <w:p w:rsidR="004B209D" w:rsidRDefault="004B209D">
      <w:pPr>
        <w:pStyle w:val="Tekstpodstawowy"/>
        <w:spacing w:before="6"/>
        <w:rPr>
          <w:b/>
          <w:sz w:val="28"/>
        </w:rPr>
      </w:pPr>
    </w:p>
    <w:p w:rsidR="004B209D" w:rsidRDefault="007F6251" w:rsidP="009D4952">
      <w:pPr>
        <w:pStyle w:val="Akapitzlist"/>
        <w:numPr>
          <w:ilvl w:val="1"/>
          <w:numId w:val="9"/>
        </w:numPr>
        <w:ind w:left="993" w:hanging="425"/>
        <w:rPr>
          <w:b/>
        </w:rPr>
      </w:pPr>
      <w:r>
        <w:rPr>
          <w:b/>
        </w:rPr>
        <w:t>Przedmiot zamówienia</w:t>
      </w:r>
    </w:p>
    <w:p w:rsidR="004B209D" w:rsidRPr="00572DDD" w:rsidRDefault="007F6251">
      <w:pPr>
        <w:pStyle w:val="Tekstpodstawowy"/>
        <w:spacing w:before="41" w:line="276" w:lineRule="auto"/>
        <w:ind w:left="596" w:right="590"/>
        <w:jc w:val="both"/>
        <w:rPr>
          <w:lang w:val="pl-PL"/>
        </w:rPr>
      </w:pPr>
      <w:r>
        <w:t>Przedmiotem zamówienia jest usługa polegająca na wycince drzew rosnących na skarpach rzek w pobliżu zabudowań, dróg, budynków użyteczności publicznej, użytków rolnych.</w:t>
      </w:r>
    </w:p>
    <w:p w:rsidR="004B209D" w:rsidRPr="00572DDD" w:rsidRDefault="007F6251">
      <w:pPr>
        <w:pStyle w:val="Akapitzlist"/>
        <w:numPr>
          <w:ilvl w:val="1"/>
          <w:numId w:val="8"/>
        </w:numPr>
        <w:tabs>
          <w:tab w:val="left" w:pos="926"/>
        </w:tabs>
        <w:rPr>
          <w:b/>
          <w:bCs/>
          <w:lang w:val="pl-PL"/>
        </w:rPr>
      </w:pPr>
      <w:r w:rsidRPr="00803BCC">
        <w:rPr>
          <w:b/>
          <w:bCs/>
        </w:rPr>
        <w:t xml:space="preserve">Zamówienie składa się z </w:t>
      </w:r>
      <w:r w:rsidR="00572DDD">
        <w:rPr>
          <w:b/>
          <w:bCs/>
        </w:rPr>
        <w:t xml:space="preserve">1 </w:t>
      </w:r>
      <w:r w:rsidRPr="00803BCC">
        <w:rPr>
          <w:b/>
          <w:bCs/>
        </w:rPr>
        <w:t>części</w:t>
      </w:r>
      <w:r w:rsidR="00514BAB" w:rsidRPr="00803BCC">
        <w:rPr>
          <w:b/>
          <w:bCs/>
        </w:rPr>
        <w:t>.</w:t>
      </w:r>
    </w:p>
    <w:p w:rsidR="004B209D" w:rsidRPr="000232CD" w:rsidRDefault="007F6251">
      <w:pPr>
        <w:pStyle w:val="Nagwek1"/>
        <w:numPr>
          <w:ilvl w:val="1"/>
          <w:numId w:val="8"/>
        </w:numPr>
        <w:tabs>
          <w:tab w:val="left" w:pos="929"/>
        </w:tabs>
        <w:spacing w:before="57"/>
        <w:ind w:left="928" w:hanging="333"/>
      </w:pPr>
      <w:r w:rsidRPr="000232CD">
        <w:t>Wymagania ogólne</w:t>
      </w:r>
    </w:p>
    <w:p w:rsidR="004B209D" w:rsidRPr="00572DDD" w:rsidRDefault="007F6251">
      <w:pPr>
        <w:pStyle w:val="Akapitzlist"/>
        <w:numPr>
          <w:ilvl w:val="2"/>
          <w:numId w:val="7"/>
        </w:numPr>
        <w:tabs>
          <w:tab w:val="left" w:pos="1095"/>
        </w:tabs>
        <w:spacing w:before="56"/>
        <w:ind w:right="593" w:firstLine="0"/>
        <w:rPr>
          <w:lang w:val="pl-PL"/>
        </w:rPr>
      </w:pPr>
      <w:r>
        <w:t>Pracownicy Wykonawcy muszą posiadać wszystkie (jeśli są wymagane prawem) uprawnienia do wykonywania określonych w wytycznych wykonania i odbioru prac, jak również być przeszkoleni w zakresie BHP obejmującym tego typu prace, tj. legitymować się aktualnymi szkoleniami z zakresu BHP i p.poż.  Wykonawca dostarczy na teren prac i będzie utrzymywał wyposażenie konieczne do zape</w:t>
      </w:r>
      <w:r>
        <w:t>w</w:t>
      </w:r>
      <w:r>
        <w:t>nienia bezpieczeństwa pracy. Zapewni wyposażenie i odzież wymaganą dla ochrony życia i zdrowia pracowników.  Uważa się, że koszty zachowania zgodności ze wspomnianymi wyżej przepisami są wliczone w cenę umowną.</w:t>
      </w:r>
    </w:p>
    <w:p w:rsidR="004B209D" w:rsidRPr="00572DDD" w:rsidRDefault="007F6251">
      <w:pPr>
        <w:pStyle w:val="Akapitzlist"/>
        <w:numPr>
          <w:ilvl w:val="2"/>
          <w:numId w:val="7"/>
        </w:numPr>
        <w:tabs>
          <w:tab w:val="left" w:pos="1098"/>
        </w:tabs>
        <w:ind w:right="593" w:firstLine="0"/>
        <w:rPr>
          <w:lang w:val="pl-PL"/>
        </w:rPr>
      </w:pPr>
      <w:r>
        <w:t>Wykonawca zapewni na swój koszt wyposażenie i odzież wymaganą dla ochrony życia i zdrowia pracowników.</w:t>
      </w:r>
    </w:p>
    <w:p w:rsidR="004B209D" w:rsidRPr="00572DDD" w:rsidRDefault="007F6251">
      <w:pPr>
        <w:pStyle w:val="Akapitzlist"/>
        <w:numPr>
          <w:ilvl w:val="2"/>
          <w:numId w:val="7"/>
        </w:numPr>
        <w:tabs>
          <w:tab w:val="left" w:pos="1125"/>
        </w:tabs>
        <w:ind w:right="591" w:firstLine="0"/>
        <w:rPr>
          <w:lang w:val="pl-PL"/>
        </w:rPr>
      </w:pPr>
      <w:r>
        <w:t>Wokół każdej wycinki i przycinki należy wyznaczyć specjalną strefę zagrożenia, po której nie należy poruszać się w momencie prowadzenia prac w koronie, związanych z ryzykiem uderzenia od</w:t>
      </w:r>
      <w:r>
        <w:rPr>
          <w:spacing w:val="-1"/>
        </w:rPr>
        <w:t xml:space="preserve"> spadających gałęzi. Jej</w:t>
      </w:r>
      <w:r>
        <w:t xml:space="preserve"> zasięg powinien wynosić od dwóch do trzech długości najdłuższej ścinanej gałęzi oraz przy obalaniu drzew, dwie wysokości drzewa i być oznaczony słupkami, barierkami lub taśmą, wyraźnie odgradzającą dostęp do strefy zagrożenia.</w:t>
      </w:r>
    </w:p>
    <w:p w:rsidR="004B209D" w:rsidRPr="00572DDD" w:rsidRDefault="007F6251">
      <w:pPr>
        <w:pStyle w:val="Akapitzlist"/>
        <w:numPr>
          <w:ilvl w:val="2"/>
          <w:numId w:val="7"/>
        </w:numPr>
        <w:tabs>
          <w:tab w:val="left" w:pos="1112"/>
        </w:tabs>
        <w:ind w:right="593" w:firstLine="0"/>
        <w:rPr>
          <w:lang w:val="pl-PL"/>
        </w:rPr>
      </w:pPr>
      <w:r>
        <w:t>Do realizacji prac Wykonawca zobowiązany jest używać wyłącznie narzędzi i urządzeń w pełni sprawnych technicznie, na bieżąco monitorowanych pod kątem szczelności instalacji olejowych, pal</w:t>
      </w:r>
      <w:r>
        <w:t>i</w:t>
      </w:r>
      <w:r>
        <w:t>wowych oraz hydrauliki siłowej, których rozszczelnienie może być źródłem zanieczyszczenia środowiska.</w:t>
      </w:r>
    </w:p>
    <w:p w:rsidR="004B209D" w:rsidRPr="00572DDD" w:rsidRDefault="007F6251">
      <w:pPr>
        <w:pStyle w:val="Tekstpodstawowy"/>
        <w:ind w:left="596" w:right="594"/>
        <w:jc w:val="both"/>
        <w:rPr>
          <w:lang w:val="pl-PL"/>
        </w:rPr>
      </w:pPr>
      <w:r>
        <w:t>Zastosowane maszyny i urządzenia powinny być dostosowane swoją wielkością do parametrów przedmiotu zamówienia, aby ograniczyć do minimum ryzyko ich uszkodzenia.</w:t>
      </w:r>
    </w:p>
    <w:p w:rsidR="004B209D" w:rsidRPr="00572DDD" w:rsidRDefault="007F6251">
      <w:pPr>
        <w:pStyle w:val="Tekstpodstawowy"/>
        <w:spacing w:line="267" w:lineRule="exact"/>
        <w:ind w:left="596"/>
        <w:jc w:val="both"/>
        <w:rPr>
          <w:lang w:val="pl-PL"/>
        </w:rPr>
      </w:pPr>
      <w:r>
        <w:t>Prace należy realizować w godzinach dziennych.</w:t>
      </w:r>
    </w:p>
    <w:p w:rsidR="004B209D" w:rsidRPr="00572DDD" w:rsidRDefault="007F6251">
      <w:pPr>
        <w:pStyle w:val="Akapitzlist"/>
        <w:numPr>
          <w:ilvl w:val="2"/>
          <w:numId w:val="7"/>
        </w:numPr>
        <w:tabs>
          <w:tab w:val="left" w:pos="1092"/>
        </w:tabs>
        <w:ind w:left="1091" w:hanging="496"/>
        <w:rPr>
          <w:lang w:val="pl-PL"/>
        </w:rPr>
      </w:pPr>
      <w:r>
        <w:t>Realizacją prac kierować (nadzorować) powinien wyznaczony przez Wykonawcę kierownik prac.</w:t>
      </w:r>
    </w:p>
    <w:p w:rsidR="0004486D" w:rsidRPr="00572DDD" w:rsidRDefault="0004486D" w:rsidP="005F6B52">
      <w:pPr>
        <w:pStyle w:val="Akapitzlist"/>
        <w:spacing w:line="276" w:lineRule="auto"/>
        <w:ind w:left="596" w:right="595" w:firstLine="0"/>
        <w:rPr>
          <w:lang w:val="pl-PL"/>
        </w:rPr>
      </w:pPr>
      <w:r>
        <w:rPr>
          <w:b/>
        </w:rPr>
        <w:t>1.</w:t>
      </w:r>
      <w:r w:rsidR="00803BCC">
        <w:rPr>
          <w:b/>
        </w:rPr>
        <w:t>4.</w:t>
      </w:r>
      <w:r w:rsidR="000232CD">
        <w:rPr>
          <w:b/>
        </w:rPr>
        <w:t>Opis prac</w:t>
      </w:r>
    </w:p>
    <w:p w:rsidR="004B209D" w:rsidRPr="00572DDD" w:rsidRDefault="007F6251" w:rsidP="000232CD">
      <w:pPr>
        <w:spacing w:line="276" w:lineRule="auto"/>
        <w:ind w:left="567" w:right="595"/>
        <w:jc w:val="both"/>
        <w:rPr>
          <w:lang w:val="pl-PL"/>
        </w:rPr>
      </w:pPr>
      <w:r w:rsidRPr="0004486D">
        <w:t>Wycinkę (usunięcie) drzew należy wykonać m.in. zgodnie ze stosownymi decyzjami administracyjnymi (uzyskanie decyzji należy do obowiązków Zamawiającego) oraz z obowiązującymi przepisami prawa w tym m.in. ustawy z dnia 16 kwietnia 2004 r.  o ochronie przyrody (tekst jednolity</w:t>
      </w:r>
      <w:r w:rsidR="00C25475">
        <w:t xml:space="preserve"> </w:t>
      </w:r>
      <w:r>
        <w:t>Dz. U. z 2020 r.  poz. 55 ze zm.) i przepisami BHP.  Zakres prac obejmuje zabezpieczenie miejsca wycinki, ścięcie drzewa (wysokość pnia po usunięciu równa z poziomem gruntu), pocięcie i zwiezienie drewna na miejsce wskazane przez Zamawiającego z ułożeniem w stosy oddzielnie gatunkami i sortymentami drewna.  Technika wycinki drewna zależna od warunków terenowych.  W zależności od sytuacji może być pr</w:t>
      </w:r>
      <w:r>
        <w:t>o</w:t>
      </w:r>
      <w:r>
        <w:t xml:space="preserve">wadzona z ziemi bądź z użyciem podnośnika balkonowego o wysięgu dostosowanym do potrzeb lub metodami alpinistycznymi.  Gałęzie zrębkować w miejscu przycięcia lub w miejscach dogodnych dla Wykonawcy.  Ścięte drzewo stanowi własność Zamawiającego.  Teren po wycince należy najpóźniej uprzątnąć następnego dnia kalendarzowego licząc od dnia wykonania pracy.  Do czasu uprzątnięcia odpady mogą zostać złożone wyłącznie w miejscach, w których nie będą utrudniać komunikacji, bądź stanowić zagrożenia.  Po stronie Wykonawcy leży ewentualne zapewnienie na czas realizacji prac tymczasowej organizacji ruchu oraz poniesienie kosztów związanych z wyłączeniem zasilania w liniach energetycznych.  W cenie usługi należy uwzględnić koszty utylizacji odpadów.  Drewno należy zwieźć w miejscu wskazanym przez Zamawiającego (maksymalna odległość do 5 km).  Zamawiający zaznacza, że wycinka drzew może być prowadzona w miejscach trudno dostępnych (skarpy cieków w pobliżu </w:t>
      </w:r>
      <w:r>
        <w:lastRenderedPageBreak/>
        <w:t>zabudowań, dróg, mostów, użytków rolnych, linii energetycznych, ogrodzeń itp.)  wymagających użycia specjalistycznego sprzętu, w tym technik alpinistycznych.  Drzewa podlegające wycince mogą być także częściowo uszkodzone.</w:t>
      </w:r>
    </w:p>
    <w:p w:rsidR="004B209D" w:rsidRPr="00572DDD" w:rsidRDefault="007F6251">
      <w:pPr>
        <w:spacing w:line="276" w:lineRule="auto"/>
        <w:ind w:left="596" w:hanging="3"/>
        <w:rPr>
          <w:i/>
          <w:lang w:val="pl-PL"/>
        </w:rPr>
      </w:pPr>
      <w:r>
        <w:rPr>
          <w:i/>
          <w:u w:val="single"/>
        </w:rPr>
        <w:t>Jednostkę obmiaru stanowi 1 cm obwodu pnia drzewa mierzony na wysokości 1,30 m od powierzchni gruntu.</w:t>
      </w:r>
    </w:p>
    <w:p w:rsidR="004B209D" w:rsidRPr="00572DDD" w:rsidRDefault="007F6251">
      <w:pPr>
        <w:pStyle w:val="Tekstpodstawowy"/>
        <w:spacing w:before="56"/>
        <w:ind w:left="596"/>
        <w:rPr>
          <w:lang w:val="pl-PL"/>
        </w:rPr>
      </w:pPr>
      <w:r>
        <w:t>Przedmiot zamówienia należy wykonać na warunkach określonych w SIWZ oraz zgodnie z:</w:t>
      </w:r>
    </w:p>
    <w:p w:rsidR="004B209D" w:rsidRDefault="007F6251" w:rsidP="001375A5">
      <w:pPr>
        <w:pStyle w:val="Akapitzlist"/>
        <w:numPr>
          <w:ilvl w:val="0"/>
          <w:numId w:val="4"/>
        </w:numPr>
        <w:tabs>
          <w:tab w:val="left" w:pos="1023"/>
          <w:tab w:val="left" w:pos="1024"/>
        </w:tabs>
        <w:ind w:left="1020" w:hanging="425"/>
        <w:jc w:val="left"/>
      </w:pPr>
      <w:r>
        <w:t>wzorem umowy,</w:t>
      </w:r>
    </w:p>
    <w:p w:rsidR="004B209D" w:rsidRDefault="001375A5" w:rsidP="001375A5">
      <w:pPr>
        <w:pStyle w:val="Akapitzlist"/>
        <w:numPr>
          <w:ilvl w:val="0"/>
          <w:numId w:val="4"/>
        </w:numPr>
        <w:tabs>
          <w:tab w:val="left" w:pos="1024"/>
        </w:tabs>
        <w:spacing w:line="279" w:lineRule="exact"/>
        <w:ind w:left="1020" w:hanging="425"/>
      </w:pPr>
      <w:r>
        <w:t>ob</w:t>
      </w:r>
      <w:r w:rsidR="007F6251">
        <w:t>owiązującymi przepisami BHP;</w:t>
      </w:r>
    </w:p>
    <w:p w:rsidR="004B209D" w:rsidRPr="00572DDD" w:rsidRDefault="007F6251">
      <w:pPr>
        <w:pStyle w:val="Akapitzlist"/>
        <w:numPr>
          <w:ilvl w:val="0"/>
          <w:numId w:val="4"/>
        </w:numPr>
        <w:tabs>
          <w:tab w:val="left" w:pos="1024"/>
        </w:tabs>
        <w:ind w:right="594"/>
        <w:rPr>
          <w:lang w:val="pl-PL"/>
        </w:rPr>
      </w:pPr>
      <w:r>
        <w:t>obowiązującymi przepisami prawa w tym m.in. ustawy z dnia 16 kwietnia 2004 r. o ochronie przyrody (tekst jednolity Dz. U. z 2020 r. poz. 55 ze zm.)</w:t>
      </w:r>
    </w:p>
    <w:p w:rsidR="004B209D" w:rsidRDefault="007F6251">
      <w:pPr>
        <w:pStyle w:val="Tekstpodstawowy"/>
        <w:spacing w:line="276" w:lineRule="auto"/>
        <w:ind w:left="596" w:right="592" w:hanging="8"/>
        <w:jc w:val="both"/>
      </w:pPr>
      <w:r>
        <w:t>Zamawiający zaleca, aby Wykonawca przed złożeniem oferty przeprowadził wizję lokalną w terenie, którą Wykonawca dokona na swój koszt.  Termin wizji w terenie Wykonawca może uzgodnić z pr</w:t>
      </w:r>
      <w:r>
        <w:t>a</w:t>
      </w:r>
      <w:r>
        <w:t>cownikami:</w:t>
      </w:r>
    </w:p>
    <w:p w:rsidR="004B209D" w:rsidRPr="00572DDD" w:rsidRDefault="007F6251" w:rsidP="00803BCC">
      <w:pPr>
        <w:pStyle w:val="Akapitzlist"/>
        <w:numPr>
          <w:ilvl w:val="1"/>
          <w:numId w:val="4"/>
        </w:numPr>
        <w:spacing w:before="41"/>
        <w:ind w:left="851" w:hanging="284"/>
        <w:jc w:val="left"/>
        <w:rPr>
          <w:lang w:val="pl-PL"/>
        </w:rPr>
      </w:pPr>
      <w:r>
        <w:t xml:space="preserve">Nadzoru Wodnego w </w:t>
      </w:r>
      <w:r w:rsidR="001375A5">
        <w:t>Miliczu</w:t>
      </w:r>
      <w:r>
        <w:t xml:space="preserve">, nr tel. </w:t>
      </w:r>
      <w:r w:rsidR="001375A5">
        <w:t>655476138</w:t>
      </w:r>
      <w:r>
        <w:t>,</w:t>
      </w:r>
    </w:p>
    <w:p w:rsidR="00FD17A6" w:rsidRPr="00572DDD" w:rsidRDefault="00FD17A6" w:rsidP="00803BCC">
      <w:pPr>
        <w:pStyle w:val="Akapitzlist"/>
        <w:numPr>
          <w:ilvl w:val="1"/>
          <w:numId w:val="4"/>
        </w:numPr>
        <w:spacing w:before="41"/>
        <w:ind w:left="851" w:hanging="284"/>
        <w:jc w:val="left"/>
        <w:rPr>
          <w:lang w:val="pl-PL"/>
        </w:rPr>
      </w:pPr>
      <w:r>
        <w:t>Nadzoru Wodnego w Trzebnicy, nr tel. 71 312 04.01,</w:t>
      </w:r>
    </w:p>
    <w:p w:rsidR="004B209D" w:rsidRPr="00572DDD" w:rsidRDefault="007F6251" w:rsidP="00803BCC">
      <w:pPr>
        <w:pStyle w:val="Akapitzlist"/>
        <w:numPr>
          <w:ilvl w:val="1"/>
          <w:numId w:val="4"/>
        </w:numPr>
        <w:spacing w:before="41"/>
        <w:ind w:left="851" w:hanging="284"/>
        <w:jc w:val="left"/>
        <w:rPr>
          <w:lang w:val="pl-PL"/>
        </w:rPr>
      </w:pPr>
      <w:r>
        <w:t xml:space="preserve">Nadzoru Wodnego w </w:t>
      </w:r>
      <w:r w:rsidR="001375A5">
        <w:t>Krotoszynie</w:t>
      </w:r>
      <w:r>
        <w:t xml:space="preserve">, nr tel. </w:t>
      </w:r>
      <w:r w:rsidR="001375A5">
        <w:t>655476147</w:t>
      </w:r>
      <w:r>
        <w:t>,</w:t>
      </w:r>
    </w:p>
    <w:p w:rsidR="004B209D" w:rsidRDefault="00803BCC" w:rsidP="00803BCC">
      <w:pPr>
        <w:pStyle w:val="Nagwek1"/>
        <w:tabs>
          <w:tab w:val="left" w:pos="990"/>
        </w:tabs>
        <w:ind w:left="595" w:firstLine="0"/>
      </w:pPr>
      <w:r>
        <w:t>1.</w:t>
      </w:r>
      <w:r w:rsidR="000232CD">
        <w:t>5.</w:t>
      </w:r>
      <w:r w:rsidR="007F6251">
        <w:t>Warunki realizacji zamówienia</w:t>
      </w:r>
    </w:p>
    <w:p w:rsidR="004B209D" w:rsidRPr="00572DDD" w:rsidRDefault="007F6251" w:rsidP="00803BCC">
      <w:pPr>
        <w:pStyle w:val="Akapitzlist"/>
        <w:numPr>
          <w:ilvl w:val="2"/>
          <w:numId w:val="9"/>
        </w:numPr>
        <w:tabs>
          <w:tab w:val="left" w:pos="851"/>
        </w:tabs>
        <w:spacing w:line="273" w:lineRule="auto"/>
        <w:ind w:left="993" w:right="597" w:hanging="284"/>
        <w:rPr>
          <w:lang w:val="pl-PL"/>
        </w:rPr>
      </w:pPr>
      <w:r>
        <w:t>Wykonywanie usługi następuje na podstawie pisemne</w:t>
      </w:r>
      <w:r w:rsidR="001375A5">
        <w:t>j umowy</w:t>
      </w:r>
      <w:r w:rsidR="00D84305">
        <w:t>.</w:t>
      </w:r>
    </w:p>
    <w:p w:rsidR="004B209D" w:rsidRPr="00572DDD" w:rsidRDefault="007F6251" w:rsidP="00803BCC">
      <w:pPr>
        <w:pStyle w:val="Akapitzlist"/>
        <w:numPr>
          <w:ilvl w:val="2"/>
          <w:numId w:val="9"/>
        </w:numPr>
        <w:tabs>
          <w:tab w:val="left" w:pos="851"/>
        </w:tabs>
        <w:spacing w:before="5" w:line="276" w:lineRule="auto"/>
        <w:ind w:left="993" w:right="595" w:hanging="284"/>
        <w:rPr>
          <w:lang w:val="pl-PL"/>
        </w:rPr>
      </w:pPr>
      <w:r>
        <w:t xml:space="preserve">Rozpoczęcie </w:t>
      </w:r>
      <w:r w:rsidR="001375A5">
        <w:t>i zakończenie prac w terminach ustalonych w umowie</w:t>
      </w:r>
      <w:r w:rsidR="00D84305">
        <w:t>.</w:t>
      </w:r>
    </w:p>
    <w:p w:rsidR="004B209D" w:rsidRDefault="007F6251" w:rsidP="00803BCC">
      <w:pPr>
        <w:pStyle w:val="Akapitzlist"/>
        <w:numPr>
          <w:ilvl w:val="2"/>
          <w:numId w:val="9"/>
        </w:numPr>
        <w:tabs>
          <w:tab w:val="left" w:pos="851"/>
        </w:tabs>
        <w:ind w:left="993" w:hanging="284"/>
      </w:pPr>
      <w:r>
        <w:t>Właściwe zabezpieczenie terenu prac</w:t>
      </w:r>
      <w:r w:rsidR="00D84305">
        <w:t>.</w:t>
      </w:r>
    </w:p>
    <w:p w:rsidR="004B209D" w:rsidRPr="00572DDD" w:rsidRDefault="00D84305" w:rsidP="00803BCC">
      <w:pPr>
        <w:pStyle w:val="Akapitzlist"/>
        <w:numPr>
          <w:ilvl w:val="2"/>
          <w:numId w:val="9"/>
        </w:numPr>
        <w:tabs>
          <w:tab w:val="left" w:pos="851"/>
        </w:tabs>
        <w:spacing w:before="41" w:line="276" w:lineRule="auto"/>
        <w:ind w:left="993" w:right="593" w:hanging="284"/>
        <w:rPr>
          <w:lang w:val="pl-PL"/>
        </w:rPr>
      </w:pPr>
      <w:r>
        <w:t>Przed rozpoczęciem zakres prac w terenie należy ustalić z przedstawicielem Nadzoru Wodnego.</w:t>
      </w:r>
    </w:p>
    <w:p w:rsidR="004B209D" w:rsidRPr="00572DDD" w:rsidRDefault="007F6251" w:rsidP="00803BCC">
      <w:pPr>
        <w:pStyle w:val="Akapitzlist"/>
        <w:numPr>
          <w:ilvl w:val="2"/>
          <w:numId w:val="9"/>
        </w:numPr>
        <w:tabs>
          <w:tab w:val="left" w:pos="851"/>
        </w:tabs>
        <w:spacing w:line="276" w:lineRule="auto"/>
        <w:ind w:left="993" w:right="592" w:hanging="284"/>
        <w:rPr>
          <w:lang w:val="pl-PL"/>
        </w:rPr>
      </w:pPr>
      <w:r>
        <w:t>Obowiązkowe niezwłoczne przesyłanie przez Wykonawcę (na wskazany w umowie adres e- mail) pisemnego zgłoszenia zakończenia prac zleconych.  Zgłoszenie winno również zawierać informację o zakresie wykonanych prac z określeniem ilości zrealizowanych usług wraz ze wsk</w:t>
      </w:r>
      <w:r>
        <w:t>a</w:t>
      </w:r>
      <w:r>
        <w:t>zaniem jednostek obmiaru dla danego typu prac.</w:t>
      </w:r>
    </w:p>
    <w:p w:rsidR="004B209D" w:rsidRPr="00572DDD" w:rsidRDefault="007F6251" w:rsidP="00803BCC">
      <w:pPr>
        <w:pStyle w:val="Akapitzlist"/>
        <w:numPr>
          <w:ilvl w:val="2"/>
          <w:numId w:val="9"/>
        </w:numPr>
        <w:tabs>
          <w:tab w:val="left" w:pos="851"/>
        </w:tabs>
        <w:spacing w:line="276" w:lineRule="auto"/>
        <w:ind w:left="993" w:right="596" w:hanging="284"/>
        <w:rPr>
          <w:lang w:val="pl-PL"/>
        </w:rPr>
      </w:pPr>
      <w:r>
        <w:t>Osoba sprawująca nadzór nad realizacją prac ze strony Zamawiającego potwierdza zakończenie prac oraz zakres faktycznie wykonanych prac.</w:t>
      </w:r>
    </w:p>
    <w:p w:rsidR="004B209D" w:rsidRDefault="007F6251" w:rsidP="00803BCC">
      <w:pPr>
        <w:pStyle w:val="Akapitzlist"/>
        <w:numPr>
          <w:ilvl w:val="2"/>
          <w:numId w:val="9"/>
        </w:numPr>
        <w:tabs>
          <w:tab w:val="left" w:pos="851"/>
        </w:tabs>
        <w:spacing w:line="276" w:lineRule="auto"/>
        <w:ind w:left="993" w:right="593" w:hanging="284"/>
      </w:pPr>
      <w:r>
        <w:t xml:space="preserve">Odbiór prac następuje na podstawie protokołu odbioru dla danego </w:t>
      </w:r>
      <w:r w:rsidR="00D84305">
        <w:t>zakresu</w:t>
      </w:r>
      <w:r>
        <w:t>. Odbiór prac zorgan</w:t>
      </w:r>
      <w:r>
        <w:t>i</w:t>
      </w:r>
      <w:r>
        <w:t>zowany będzie przez Zamawiającego w terminie 4 dni roboczych od daty zgłoszenia przez Wykonawcę gotowości do odbioru zlecenia.  Protokół odbioru winien zawierać informację o z</w:t>
      </w:r>
      <w:r>
        <w:t>a</w:t>
      </w:r>
      <w:r>
        <w:t>kresie wykonanych prac.</w:t>
      </w:r>
    </w:p>
    <w:p w:rsidR="004B209D" w:rsidRPr="00572DDD" w:rsidRDefault="007F6251" w:rsidP="00803BCC">
      <w:pPr>
        <w:pStyle w:val="Akapitzlist"/>
        <w:numPr>
          <w:ilvl w:val="2"/>
          <w:numId w:val="9"/>
        </w:numPr>
        <w:tabs>
          <w:tab w:val="left" w:pos="851"/>
        </w:tabs>
        <w:spacing w:line="276" w:lineRule="auto"/>
        <w:ind w:left="993" w:right="593" w:hanging="284"/>
        <w:rPr>
          <w:lang w:val="pl-PL"/>
        </w:rPr>
      </w:pPr>
      <w:r w:rsidRPr="00BC3303">
        <w:t>Wykonawca po wykonan</w:t>
      </w:r>
      <w:r w:rsidR="00D84305" w:rsidRPr="00BC3303">
        <w:t>iu i o</w:t>
      </w:r>
      <w:r w:rsidR="00BC3303" w:rsidRPr="00BC3303">
        <w:t xml:space="preserve">dbiorze </w:t>
      </w:r>
      <w:r w:rsidR="00D84305" w:rsidRPr="00BC3303">
        <w:t>całego zakresu</w:t>
      </w:r>
      <w:r w:rsidRPr="00BC3303">
        <w:t xml:space="preserve"> wystawia niezwłocznie fakturę VAT.</w:t>
      </w:r>
    </w:p>
    <w:p w:rsidR="004B209D" w:rsidRPr="00572DDD" w:rsidRDefault="007F6251" w:rsidP="00803BCC">
      <w:pPr>
        <w:pStyle w:val="Akapitzlist"/>
        <w:numPr>
          <w:ilvl w:val="2"/>
          <w:numId w:val="9"/>
        </w:numPr>
        <w:tabs>
          <w:tab w:val="left" w:pos="851"/>
        </w:tabs>
        <w:spacing w:line="276" w:lineRule="auto"/>
        <w:ind w:left="993" w:right="593" w:hanging="284"/>
        <w:rPr>
          <w:lang w:val="pl-PL"/>
        </w:rPr>
      </w:pPr>
      <w:r>
        <w:t>Do obowiązków Wykonawcy należeć będzie zapewnienie systematycznego nadzoru przyrodnicz</w:t>
      </w:r>
      <w:r>
        <w:t>e</w:t>
      </w:r>
      <w:r>
        <w:t>go zgodnie z pkt 1.</w:t>
      </w:r>
      <w:r w:rsidR="000232CD">
        <w:t>7</w:t>
      </w:r>
      <w:r>
        <w:t>.</w:t>
      </w:r>
    </w:p>
    <w:p w:rsidR="004B209D" w:rsidRPr="00572DDD" w:rsidRDefault="007F6251" w:rsidP="005F6B52">
      <w:pPr>
        <w:pStyle w:val="Akapitzlist"/>
        <w:numPr>
          <w:ilvl w:val="2"/>
          <w:numId w:val="9"/>
        </w:numPr>
        <w:spacing w:line="276" w:lineRule="auto"/>
        <w:ind w:left="993" w:right="593" w:hanging="284"/>
        <w:rPr>
          <w:lang w:val="pl-PL"/>
        </w:rPr>
      </w:pPr>
      <w:r w:rsidRPr="005F6B52">
        <w:t xml:space="preserve">Wykonawca zapewnia we własnym zakresie wszystkie materiały, sprzęt, urządzenia oraz niezbędny skład osobowy w celu realizacji przedmiotu zamówienia.  Wykonawca jest zobowiązany do używania takiego sprzętu, który nie spowoduje niekorzystnego wpływu na jakość wykonywanych robót i środowisko. Liczba i wydajność sprzętu powinna gwarantować terminowość zakończenia robót zgodnie z </w:t>
      </w:r>
      <w:r w:rsidR="00803BCC" w:rsidRPr="005F6B52">
        <w:t xml:space="preserve">umową, </w:t>
      </w:r>
      <w:r w:rsidRPr="005F6B52">
        <w:t>o którym mowa w pkt</w:t>
      </w:r>
      <w:r w:rsidR="00803BCC" w:rsidRPr="005F6B52">
        <w:t xml:space="preserve"> a)</w:t>
      </w:r>
      <w:r w:rsidRPr="005F6B52">
        <w:t>. Sprzęt musi być ut</w:t>
      </w:r>
      <w:r w:rsidRPr="005F6B52">
        <w:t>r</w:t>
      </w:r>
      <w:r w:rsidRPr="005F6B52">
        <w:t>zymywany w dobrym stanie i gotowości do pracy oraz być zgodny z wymaganiami ochrony środowiska i przepisami dotyczącymi jego użytkowania.</w:t>
      </w:r>
    </w:p>
    <w:p w:rsidR="004B209D" w:rsidRPr="00572DDD" w:rsidRDefault="007F6251" w:rsidP="00803BCC">
      <w:pPr>
        <w:pStyle w:val="Akapitzlist"/>
        <w:numPr>
          <w:ilvl w:val="2"/>
          <w:numId w:val="9"/>
        </w:numPr>
        <w:tabs>
          <w:tab w:val="left" w:pos="851"/>
        </w:tabs>
        <w:spacing w:before="4" w:line="276" w:lineRule="auto"/>
        <w:ind w:left="993" w:right="592" w:hanging="284"/>
        <w:rPr>
          <w:lang w:val="pl-PL"/>
        </w:rPr>
      </w:pPr>
      <w:r>
        <w:t>Wykonawca zobowiązany do zabezpieczenia linii napowietrznych, uzbrojenia podziemnego, n</w:t>
      </w:r>
      <w:r>
        <w:t>a</w:t>
      </w:r>
      <w:r>
        <w:t>wierzchni utwardzonych (np. chodniki) oraz nieutwardzonych (np. trawniki), zasiewów, ogrodzeń, budynków i budowli itp.  przed uszkodzeniem lub zniszczeniem.  Wykonawca zape</w:t>
      </w:r>
      <w:r>
        <w:t>w</w:t>
      </w:r>
      <w:r>
        <w:t>nia we własnym zakresie dojazd do miejsca zlecenia.</w:t>
      </w:r>
    </w:p>
    <w:p w:rsidR="004B209D" w:rsidRDefault="007F6251" w:rsidP="00803BCC">
      <w:pPr>
        <w:pStyle w:val="Akapitzlist"/>
        <w:numPr>
          <w:ilvl w:val="2"/>
          <w:numId w:val="9"/>
        </w:numPr>
        <w:tabs>
          <w:tab w:val="left" w:pos="851"/>
        </w:tabs>
        <w:spacing w:before="1" w:line="276" w:lineRule="auto"/>
        <w:ind w:left="993" w:right="592" w:hanging="284"/>
      </w:pPr>
      <w:r>
        <w:t>Wytwórcą odpadów (w tym też z</w:t>
      </w:r>
      <w:r w:rsidR="00C25475">
        <w:t>r</w:t>
      </w:r>
      <w:r>
        <w:t>ębków, karpiny oraz innych pozostałości po wycince) powstających w trakcie wykonywania powierzonych obowiązków jest Wykonawca.  Zagospod</w:t>
      </w:r>
      <w:r>
        <w:t>a</w:t>
      </w:r>
      <w:r>
        <w:t xml:space="preserve">rowanie wytworzonych odpadów i pozostałości należy prowadzić zgodnie z obowiązującymi przepisami prawa, tj. ustawa o odpadach z dnia 14 grudnia 2012 r.  o odpadach (Dz.U.  2021, </w:t>
      </w:r>
      <w:r>
        <w:lastRenderedPageBreak/>
        <w:t>poz.784 z późn.zm).</w:t>
      </w:r>
    </w:p>
    <w:p w:rsidR="004B209D" w:rsidRPr="00572DDD" w:rsidRDefault="007F6251" w:rsidP="00803BCC">
      <w:pPr>
        <w:pStyle w:val="Akapitzlist"/>
        <w:numPr>
          <w:ilvl w:val="2"/>
          <w:numId w:val="9"/>
        </w:numPr>
        <w:tabs>
          <w:tab w:val="left" w:pos="851"/>
        </w:tabs>
        <w:spacing w:line="276" w:lineRule="auto"/>
        <w:ind w:left="993" w:right="594" w:hanging="284"/>
        <w:rPr>
          <w:lang w:val="pl-PL"/>
        </w:rPr>
      </w:pPr>
      <w:r>
        <w:t>Wykonawca zobowiązany jest do bieżącego odbioru korespondencji Zamawiającego wysłanej pocztą elektroniczną na wskazany w umowie adres e-mail Wykonawcy.</w:t>
      </w:r>
    </w:p>
    <w:p w:rsidR="004B209D" w:rsidRPr="00572DDD" w:rsidRDefault="007F6251" w:rsidP="00803BCC">
      <w:pPr>
        <w:pStyle w:val="Akapitzlist"/>
        <w:numPr>
          <w:ilvl w:val="2"/>
          <w:numId w:val="9"/>
        </w:numPr>
        <w:tabs>
          <w:tab w:val="left" w:pos="851"/>
        </w:tabs>
        <w:spacing w:line="276" w:lineRule="auto"/>
        <w:ind w:left="993" w:right="592" w:hanging="284"/>
        <w:rPr>
          <w:lang w:val="pl-PL"/>
        </w:rPr>
      </w:pPr>
      <w:r>
        <w:rPr>
          <w:spacing w:val="-1"/>
        </w:rPr>
        <w:t>W przypadku wystąpienia</w:t>
      </w:r>
      <w:r>
        <w:t xml:space="preserve"> klęsk żywiołowych lub niesprzyjających warunków atmosferycznych, tj.: niskiej temperatury, wysokiego stanu wód w rzece, nawalnych obfitych lub długotrwałych opadów deszczu, dużej pokrywy śnieżnej czy lodowej i innych lub kumulacji zleceń, Zamawiający na wniosek Wykonawcy może wydłużyć okres wykonania prac po zajęciu stanowiska przez osobę nadzorująca ze strony Zamawiającego.</w:t>
      </w:r>
    </w:p>
    <w:p w:rsidR="004B209D" w:rsidRPr="00572DDD" w:rsidRDefault="007F6251" w:rsidP="00803BCC">
      <w:pPr>
        <w:pStyle w:val="Akapitzlist"/>
        <w:numPr>
          <w:ilvl w:val="2"/>
          <w:numId w:val="9"/>
        </w:numPr>
        <w:tabs>
          <w:tab w:val="left" w:pos="851"/>
        </w:tabs>
        <w:spacing w:line="276" w:lineRule="auto"/>
        <w:ind w:left="993" w:right="595" w:hanging="284"/>
        <w:rPr>
          <w:lang w:val="pl-PL"/>
        </w:rPr>
      </w:pPr>
      <w:r>
        <w:t>Wykonawca ponosi pełną odpowiedzialność za szkody wyrządzone na osobach lub mieniu powstałe w trakcie wykonywania zlecenia.</w:t>
      </w:r>
    </w:p>
    <w:p w:rsidR="004B209D" w:rsidRDefault="000232CD" w:rsidP="000232CD">
      <w:pPr>
        <w:pStyle w:val="Nagwek1"/>
        <w:tabs>
          <w:tab w:val="left" w:pos="988"/>
        </w:tabs>
        <w:ind w:left="595" w:firstLine="0"/>
      </w:pPr>
      <w:r>
        <w:t xml:space="preserve">1.6. </w:t>
      </w:r>
      <w:r w:rsidR="007F6251">
        <w:t xml:space="preserve">Zakres </w:t>
      </w:r>
      <w:r>
        <w:t>wycinki</w:t>
      </w:r>
    </w:p>
    <w:p w:rsidR="0029156E" w:rsidRDefault="0029156E" w:rsidP="000232CD">
      <w:pPr>
        <w:pStyle w:val="Nagwek1"/>
        <w:tabs>
          <w:tab w:val="left" w:pos="988"/>
        </w:tabs>
        <w:ind w:left="595" w:firstLine="0"/>
      </w:pPr>
      <w:r>
        <w:t>1.6.1. Etap I</w:t>
      </w:r>
    </w:p>
    <w:p w:rsidR="00FD17A6" w:rsidRPr="00572DDD" w:rsidRDefault="00FD17A6" w:rsidP="00FD17A6">
      <w:pPr>
        <w:pStyle w:val="Nagwek1"/>
        <w:tabs>
          <w:tab w:val="left" w:pos="988"/>
        </w:tabs>
        <w:ind w:left="993" w:hanging="284"/>
        <w:rPr>
          <w:b w:val="0"/>
          <w:bCs w:val="0"/>
          <w:lang w:val="pl-PL"/>
        </w:rPr>
      </w:pPr>
      <w:r w:rsidRPr="00572DDD">
        <w:rPr>
          <w:b w:val="0"/>
          <w:bCs w:val="0"/>
          <w:lang w:val="pl-PL"/>
        </w:rPr>
        <w:t>1.</w:t>
      </w:r>
      <w:r w:rsidRPr="00572DDD">
        <w:rPr>
          <w:b w:val="0"/>
          <w:bCs w:val="0"/>
          <w:lang w:val="pl-PL"/>
        </w:rPr>
        <w:tab/>
      </w:r>
      <w:r w:rsidR="00645609" w:rsidRPr="00645609">
        <w:rPr>
          <w:b w:val="0"/>
          <w:bCs w:val="0"/>
        </w:rPr>
        <w:t>Rzeka Brzeźnica, obr. Skoroszów dz. 71/1, gm. Trzebnica, NW Trzebnica - 21 szt. (olsza czarna) o obw</w:t>
      </w:r>
      <w:r w:rsidR="00645609" w:rsidRPr="00645609">
        <w:rPr>
          <w:b w:val="0"/>
          <w:bCs w:val="0"/>
        </w:rPr>
        <w:t>o</w:t>
      </w:r>
      <w:r w:rsidR="00645609" w:rsidRPr="00645609">
        <w:rPr>
          <w:b w:val="0"/>
          <w:bCs w:val="0"/>
        </w:rPr>
        <w:t>dach</w:t>
      </w:r>
      <w:r w:rsidRPr="00572DDD">
        <w:rPr>
          <w:b w:val="0"/>
          <w:bCs w:val="0"/>
          <w:lang w:val="pl-PL"/>
        </w:rPr>
        <w:t xml:space="preserve"> 94 cm, 77 cm, 60 cm, 80 cm, 120 cm, 110 cm, 70 cm, 100 cm, 107 cm, 90 cm, 100 cm, 75 cm, 95 cm, 102 cm, 60 cm, 100 cm, 80 cm, 100 cm, 105 cm, 100 cm, 106 cm.</w:t>
      </w:r>
    </w:p>
    <w:p w:rsidR="00645609" w:rsidRDefault="00645609" w:rsidP="00645609">
      <w:pPr>
        <w:pStyle w:val="Nagwek1"/>
        <w:tabs>
          <w:tab w:val="left" w:pos="988"/>
        </w:tabs>
        <w:ind w:left="993" w:hanging="284"/>
        <w:rPr>
          <w:b w:val="0"/>
          <w:bCs w:val="0"/>
          <w:lang w:val="pl-PL"/>
        </w:rPr>
      </w:pPr>
      <w:r w:rsidRPr="00572DDD">
        <w:rPr>
          <w:b w:val="0"/>
          <w:bCs w:val="0"/>
          <w:lang w:val="pl-PL"/>
        </w:rPr>
        <w:t xml:space="preserve">2. </w:t>
      </w:r>
      <w:r w:rsidRPr="00572DDD">
        <w:rPr>
          <w:b w:val="0"/>
          <w:bCs w:val="0"/>
          <w:lang w:val="pl-PL"/>
        </w:rPr>
        <w:tab/>
      </w:r>
      <w:r w:rsidRPr="00645609">
        <w:rPr>
          <w:b w:val="0"/>
          <w:bCs w:val="0"/>
          <w:lang w:val="pl-PL"/>
        </w:rPr>
        <w:t>Rzeka Stara Orla, obr. Konary dz. 548, gm. Miejska Górka, NW Krotoszyn - 3 szt. (olsza szara) o obw</w:t>
      </w:r>
      <w:r w:rsidRPr="00645609">
        <w:rPr>
          <w:b w:val="0"/>
          <w:bCs w:val="0"/>
          <w:lang w:val="pl-PL"/>
        </w:rPr>
        <w:t>o</w:t>
      </w:r>
      <w:r w:rsidRPr="00645609">
        <w:rPr>
          <w:b w:val="0"/>
          <w:bCs w:val="0"/>
          <w:lang w:val="pl-PL"/>
        </w:rPr>
        <w:t>dach</w:t>
      </w:r>
      <w:r w:rsidRPr="00645609">
        <w:rPr>
          <w:b w:val="0"/>
          <w:bCs w:val="0"/>
          <w:lang w:val="pl-PL"/>
        </w:rPr>
        <w:tab/>
        <w:t>370 cm, 180 cm, 167 cm</w:t>
      </w:r>
      <w:r>
        <w:rPr>
          <w:b w:val="0"/>
          <w:bCs w:val="0"/>
          <w:lang w:val="pl-PL"/>
        </w:rPr>
        <w:t>.</w:t>
      </w:r>
    </w:p>
    <w:p w:rsidR="00645609" w:rsidRDefault="00645609" w:rsidP="00645609">
      <w:pPr>
        <w:pStyle w:val="Nagwek1"/>
        <w:ind w:left="993" w:hanging="284"/>
        <w:rPr>
          <w:b w:val="0"/>
          <w:bCs w:val="0"/>
          <w:lang w:val="pl-PL"/>
        </w:rPr>
      </w:pPr>
      <w:r w:rsidRPr="00572DDD">
        <w:rPr>
          <w:b w:val="0"/>
          <w:bCs w:val="0"/>
          <w:lang w:val="pl-PL"/>
        </w:rPr>
        <w:t xml:space="preserve">3. </w:t>
      </w:r>
      <w:r w:rsidRPr="00572DDD">
        <w:rPr>
          <w:b w:val="0"/>
          <w:bCs w:val="0"/>
          <w:lang w:val="pl-PL"/>
        </w:rPr>
        <w:tab/>
      </w:r>
      <w:r w:rsidRPr="00645609">
        <w:rPr>
          <w:b w:val="0"/>
          <w:bCs w:val="0"/>
          <w:lang w:val="pl-PL"/>
        </w:rPr>
        <w:t>Rzeka Polska Woda, obr. Trzebnica dz. 1 AM-3, gm. Trzebnica, NW Trzebnica - 5 szt. (wierzba) oobw</w:t>
      </w:r>
      <w:r w:rsidRPr="00645609">
        <w:rPr>
          <w:b w:val="0"/>
          <w:bCs w:val="0"/>
          <w:lang w:val="pl-PL"/>
        </w:rPr>
        <w:t>o</w:t>
      </w:r>
      <w:r w:rsidRPr="00645609">
        <w:rPr>
          <w:b w:val="0"/>
          <w:bCs w:val="0"/>
          <w:lang w:val="pl-PL"/>
        </w:rPr>
        <w:t>dach 500 cm, 400 cm, 380 cm, 260 cm, 250 cm</w:t>
      </w:r>
      <w:r>
        <w:rPr>
          <w:b w:val="0"/>
          <w:bCs w:val="0"/>
          <w:lang w:val="pl-PL"/>
        </w:rPr>
        <w:t>.</w:t>
      </w:r>
    </w:p>
    <w:p w:rsidR="00645609" w:rsidRDefault="0029156E" w:rsidP="00645609">
      <w:pPr>
        <w:pStyle w:val="Nagwek1"/>
        <w:ind w:left="993" w:hanging="284"/>
        <w:rPr>
          <w:b w:val="0"/>
          <w:bCs w:val="0"/>
          <w:lang w:val="pl-PL"/>
        </w:rPr>
      </w:pPr>
      <w:r>
        <w:rPr>
          <w:b w:val="0"/>
          <w:bCs w:val="0"/>
          <w:lang w:val="pl-PL"/>
        </w:rPr>
        <w:t>4</w:t>
      </w:r>
      <w:r w:rsidR="00645609">
        <w:rPr>
          <w:b w:val="0"/>
          <w:bCs w:val="0"/>
          <w:lang w:val="pl-PL"/>
        </w:rPr>
        <w:t xml:space="preserve">. </w:t>
      </w:r>
      <w:r w:rsidR="00645609">
        <w:rPr>
          <w:b w:val="0"/>
          <w:bCs w:val="0"/>
          <w:lang w:val="pl-PL"/>
        </w:rPr>
        <w:tab/>
      </w:r>
      <w:r w:rsidR="00645609" w:rsidRPr="00645609">
        <w:rPr>
          <w:b w:val="0"/>
          <w:bCs w:val="0"/>
          <w:lang w:val="pl-PL"/>
        </w:rPr>
        <w:t>Rzeka Czarna Woda, obr. Sulmierzyce dz. 999/1, gm. Sulmierzyce, NW Milicz - 9 szt. (jesion, olcha) oobwodach 172 cm, 148 cm, 71 cm, 66 cm, 166 cm, 103 cm, 85 cm, 88 cm, 109 cm</w:t>
      </w:r>
      <w:r w:rsidR="00645609">
        <w:rPr>
          <w:b w:val="0"/>
          <w:bCs w:val="0"/>
          <w:lang w:val="pl-PL"/>
        </w:rPr>
        <w:t>.</w:t>
      </w:r>
    </w:p>
    <w:p w:rsidR="00645609" w:rsidRDefault="0029156E" w:rsidP="00645609">
      <w:pPr>
        <w:pStyle w:val="Nagwek1"/>
        <w:ind w:left="993" w:hanging="284"/>
        <w:rPr>
          <w:b w:val="0"/>
          <w:bCs w:val="0"/>
          <w:lang w:val="pl-PL"/>
        </w:rPr>
      </w:pPr>
      <w:r>
        <w:rPr>
          <w:b w:val="0"/>
          <w:bCs w:val="0"/>
          <w:lang w:val="pl-PL"/>
        </w:rPr>
        <w:t>5</w:t>
      </w:r>
      <w:r w:rsidR="00645609">
        <w:rPr>
          <w:b w:val="0"/>
          <w:bCs w:val="0"/>
          <w:lang w:val="pl-PL"/>
        </w:rPr>
        <w:t xml:space="preserve">. </w:t>
      </w:r>
      <w:r w:rsidR="00645609">
        <w:rPr>
          <w:b w:val="0"/>
          <w:bCs w:val="0"/>
          <w:lang w:val="pl-PL"/>
        </w:rPr>
        <w:tab/>
      </w:r>
      <w:r w:rsidR="00645609" w:rsidRPr="00645609">
        <w:rPr>
          <w:b w:val="0"/>
          <w:bCs w:val="0"/>
          <w:lang w:val="pl-PL"/>
        </w:rPr>
        <w:t>Rzeka Rów Młyński, obr. Granowiec dz. 44, gm. Sośnie, NW Milicz - 2 szt. (olcha) o obwoda</w:t>
      </w:r>
      <w:r w:rsidR="00645609">
        <w:rPr>
          <w:b w:val="0"/>
          <w:bCs w:val="0"/>
          <w:lang w:val="pl-PL"/>
        </w:rPr>
        <w:t>c</w:t>
      </w:r>
      <w:r w:rsidR="00645609" w:rsidRPr="00645609">
        <w:rPr>
          <w:b w:val="0"/>
          <w:bCs w:val="0"/>
          <w:lang w:val="pl-PL"/>
        </w:rPr>
        <w:t>h 150 cm, 150cm</w:t>
      </w:r>
      <w:r w:rsidR="00645609">
        <w:rPr>
          <w:b w:val="0"/>
          <w:bCs w:val="0"/>
          <w:lang w:val="pl-PL"/>
        </w:rPr>
        <w:t>.</w:t>
      </w:r>
    </w:p>
    <w:p w:rsidR="00645609" w:rsidRDefault="0029156E" w:rsidP="00645609">
      <w:pPr>
        <w:pStyle w:val="Nagwek1"/>
        <w:ind w:left="993" w:hanging="284"/>
        <w:rPr>
          <w:b w:val="0"/>
          <w:bCs w:val="0"/>
          <w:lang w:val="pl-PL"/>
        </w:rPr>
      </w:pPr>
      <w:r>
        <w:rPr>
          <w:b w:val="0"/>
          <w:bCs w:val="0"/>
          <w:lang w:val="pl-PL"/>
        </w:rPr>
        <w:t>6</w:t>
      </w:r>
      <w:r w:rsidR="00645609">
        <w:rPr>
          <w:b w:val="0"/>
          <w:bCs w:val="0"/>
          <w:lang w:val="pl-PL"/>
        </w:rPr>
        <w:t xml:space="preserve">. </w:t>
      </w:r>
      <w:r w:rsidR="00645609">
        <w:rPr>
          <w:b w:val="0"/>
          <w:bCs w:val="0"/>
          <w:lang w:val="pl-PL"/>
        </w:rPr>
        <w:tab/>
      </w:r>
      <w:r w:rsidR="00645609" w:rsidRPr="00645609">
        <w:rPr>
          <w:b w:val="0"/>
          <w:bCs w:val="0"/>
          <w:lang w:val="pl-PL"/>
        </w:rPr>
        <w:t>Rzeka Polska Woda, obr. Trzebnica dz. 2 AM-4, gm. Trzebnica, NW Trzebnica - 1 szk. (wierzba) o obw</w:t>
      </w:r>
      <w:r w:rsidR="00645609" w:rsidRPr="00645609">
        <w:rPr>
          <w:b w:val="0"/>
          <w:bCs w:val="0"/>
          <w:lang w:val="pl-PL"/>
        </w:rPr>
        <w:t>o</w:t>
      </w:r>
      <w:r w:rsidR="00645609" w:rsidRPr="00645609">
        <w:rPr>
          <w:b w:val="0"/>
          <w:bCs w:val="0"/>
          <w:lang w:val="pl-PL"/>
        </w:rPr>
        <w:t>dzie230 cm</w:t>
      </w:r>
      <w:r w:rsidR="00645609">
        <w:rPr>
          <w:b w:val="0"/>
          <w:bCs w:val="0"/>
          <w:lang w:val="pl-PL"/>
        </w:rPr>
        <w:t>.</w:t>
      </w:r>
    </w:p>
    <w:p w:rsidR="00645609" w:rsidRDefault="0029156E" w:rsidP="00645609">
      <w:pPr>
        <w:pStyle w:val="Nagwek1"/>
        <w:ind w:left="993" w:hanging="284"/>
        <w:rPr>
          <w:b w:val="0"/>
          <w:bCs w:val="0"/>
          <w:lang w:val="pl-PL"/>
        </w:rPr>
      </w:pPr>
      <w:r>
        <w:rPr>
          <w:b w:val="0"/>
          <w:bCs w:val="0"/>
          <w:lang w:val="pl-PL"/>
        </w:rPr>
        <w:t>7</w:t>
      </w:r>
      <w:r w:rsidR="00645609">
        <w:rPr>
          <w:b w:val="0"/>
          <w:bCs w:val="0"/>
          <w:lang w:val="pl-PL"/>
        </w:rPr>
        <w:t xml:space="preserve">. </w:t>
      </w:r>
      <w:r w:rsidR="00645609">
        <w:rPr>
          <w:b w:val="0"/>
          <w:bCs w:val="0"/>
          <w:lang w:val="pl-PL"/>
        </w:rPr>
        <w:tab/>
      </w:r>
      <w:r w:rsidR="00645609" w:rsidRPr="00645609">
        <w:rPr>
          <w:b w:val="0"/>
          <w:bCs w:val="0"/>
          <w:lang w:val="pl-PL"/>
        </w:rPr>
        <w:t>Rzeka kanał Ługa, obr. Ruda Żmigrodzka dz. 37/1, gm. Żmigród, NW Milicz - 1 szt. (dąb szyp</w:t>
      </w:r>
      <w:r w:rsidR="008F6475">
        <w:rPr>
          <w:b w:val="0"/>
          <w:bCs w:val="0"/>
          <w:lang w:val="pl-PL"/>
        </w:rPr>
        <w:t>u</w:t>
      </w:r>
      <w:r w:rsidR="00645609" w:rsidRPr="00645609">
        <w:rPr>
          <w:b w:val="0"/>
          <w:bCs w:val="0"/>
          <w:lang w:val="pl-PL"/>
        </w:rPr>
        <w:t>łkowy) oobwodzie 150 cm</w:t>
      </w:r>
      <w:r w:rsidR="00645609">
        <w:rPr>
          <w:b w:val="0"/>
          <w:bCs w:val="0"/>
          <w:lang w:val="pl-PL"/>
        </w:rPr>
        <w:t>.</w:t>
      </w:r>
    </w:p>
    <w:p w:rsidR="004C6A5F" w:rsidRPr="00572DDD" w:rsidRDefault="0029156E" w:rsidP="009E7404">
      <w:pPr>
        <w:tabs>
          <w:tab w:val="right" w:pos="11169"/>
        </w:tabs>
        <w:adjustRightInd w:val="0"/>
        <w:spacing w:before="23"/>
        <w:ind w:left="993" w:hanging="283"/>
        <w:jc w:val="both"/>
        <w:rPr>
          <w:rFonts w:asciiTheme="minorHAnsi" w:hAnsiTheme="minorHAnsi" w:cstheme="minorHAnsi"/>
          <w:lang w:val="pl-PL"/>
        </w:rPr>
      </w:pPr>
      <w:bookmarkStart w:id="0" w:name="_Hlk90883464"/>
      <w:r>
        <w:rPr>
          <w:lang w:val="pl-PL"/>
        </w:rPr>
        <w:t>8</w:t>
      </w:r>
      <w:r w:rsidR="004C6A5F">
        <w:rPr>
          <w:lang w:val="pl-PL"/>
        </w:rPr>
        <w:t>. Rzeka Młynówka Sułowsko-Radziądzka, obr. Sułów dz. 563, gm. Milicz, NW Krotoszyn – 2 szt. (olsza czarna)</w:t>
      </w:r>
      <w:r w:rsidR="001A0C95">
        <w:rPr>
          <w:lang w:val="pl-PL"/>
        </w:rPr>
        <w:t xml:space="preserve"> o obwodach 250 cm, 180 cm.</w:t>
      </w:r>
    </w:p>
    <w:bookmarkEnd w:id="0"/>
    <w:p w:rsidR="001D5507" w:rsidRDefault="0029156E" w:rsidP="005F6B52">
      <w:pPr>
        <w:tabs>
          <w:tab w:val="right" w:pos="11169"/>
        </w:tabs>
        <w:adjustRightInd w:val="0"/>
        <w:spacing w:before="23"/>
        <w:ind w:left="993" w:hanging="283"/>
        <w:jc w:val="both"/>
        <w:rPr>
          <w:lang w:val="pl-PL"/>
        </w:rPr>
      </w:pPr>
      <w:r>
        <w:rPr>
          <w:lang w:val="pl-PL"/>
        </w:rPr>
        <w:t>9</w:t>
      </w:r>
      <w:r w:rsidR="001D5507">
        <w:rPr>
          <w:lang w:val="pl-PL"/>
        </w:rPr>
        <w:t xml:space="preserve">. </w:t>
      </w:r>
      <w:r w:rsidR="001D5507" w:rsidRPr="001D5507">
        <w:rPr>
          <w:lang w:val="pl-PL"/>
        </w:rPr>
        <w:t>Nadzór przyrodniczy</w:t>
      </w:r>
    </w:p>
    <w:p w:rsidR="0029156E" w:rsidRPr="0029156E" w:rsidRDefault="0029156E" w:rsidP="0029156E">
      <w:pPr>
        <w:tabs>
          <w:tab w:val="right" w:pos="11169"/>
        </w:tabs>
        <w:adjustRightInd w:val="0"/>
        <w:spacing w:before="23"/>
        <w:ind w:left="851" w:hanging="284"/>
        <w:jc w:val="both"/>
        <w:rPr>
          <w:b/>
          <w:bCs/>
          <w:lang w:val="pl-PL"/>
        </w:rPr>
      </w:pPr>
    </w:p>
    <w:p w:rsidR="004B209D" w:rsidRPr="00572DDD" w:rsidRDefault="000232CD" w:rsidP="000232CD">
      <w:pPr>
        <w:pStyle w:val="Nagwek1"/>
        <w:tabs>
          <w:tab w:val="left" w:pos="988"/>
        </w:tabs>
        <w:ind w:left="595" w:firstLine="0"/>
        <w:rPr>
          <w:lang w:val="pl-PL"/>
        </w:rPr>
      </w:pPr>
      <w:r>
        <w:t xml:space="preserve">1.7. </w:t>
      </w:r>
      <w:r w:rsidR="007F6251">
        <w:t>Nadzór przyrodniczy</w:t>
      </w:r>
    </w:p>
    <w:p w:rsidR="004B209D" w:rsidRPr="00572DDD" w:rsidRDefault="007F6251">
      <w:pPr>
        <w:pStyle w:val="Tekstpodstawowy"/>
        <w:spacing w:before="39" w:line="276" w:lineRule="auto"/>
        <w:ind w:left="596" w:right="594"/>
        <w:jc w:val="both"/>
        <w:rPr>
          <w:lang w:val="pl-PL"/>
        </w:rPr>
      </w:pPr>
      <w:r>
        <w:t>Wykonawca zobowiązany jest przez cały okres realizacji prac prowadzić nadzór przyrodniczy na następujących zasadach:</w:t>
      </w:r>
    </w:p>
    <w:p w:rsidR="004B209D" w:rsidRPr="00572DDD" w:rsidRDefault="007F6251" w:rsidP="001D5507">
      <w:pPr>
        <w:pStyle w:val="Tekstpodstawowy"/>
        <w:spacing w:before="1" w:line="276" w:lineRule="auto"/>
        <w:ind w:left="596" w:right="591"/>
        <w:jc w:val="both"/>
        <w:rPr>
          <w:lang w:val="pl-PL"/>
        </w:rPr>
      </w:pPr>
      <w:r>
        <w:t>Nadzór przyrodniczy powinien być wykonywany przez osobę /osoby/ posiadającą niezbędne kwalif</w:t>
      </w:r>
      <w:r>
        <w:t>i</w:t>
      </w:r>
      <w:r>
        <w:t>kacje gwarantujące należyte wykonanie powierzonych obowiązków, tj. osobę /osoby/ z wykształceniem wyższym z zakresu nauk przyrodniczych lub leśnych. Wykonawca zobowiązany jest wykonać wszystkie   czynności przewidziane dla pełnienia nadzoru przyrodniczego oraz sprawozdania z przeprowadzonego nadzoru sumiennie i fachowo, zgodnie zobowiązującymi przepisami prawa, w szczególności ustawą z dnia 16 kwietnia 2004r.  o ochronie przyrody (tj. Dz.U.  z 2021r., poz. 1098),ustawą z dnia 27 kwietnia 2001r. Prawo ochrony środowiska (tj. Dz. U. z 2020r., poz. 1219 oraz do przestrzegania wytycznych Zamawiającego oraz zgodnie z decyzjami właściwych wójtów, bu</w:t>
      </w:r>
      <w:r>
        <w:t>r</w:t>
      </w:r>
      <w:r>
        <w:t>mistrzów lub prezydentów miast oraz zaleceniami RDOŚ (wymienione dokumenty będą stanowić załącznik do zlecenia o którym mowa w pkt 1.2 a). Nadzór przyrodniczy winien być prowadzony przez</w:t>
      </w:r>
      <w:r>
        <w:rPr>
          <w:spacing w:val="-1"/>
        </w:rPr>
        <w:t xml:space="preserve"> cały okres realizacji prac. </w:t>
      </w:r>
      <w:r>
        <w:t xml:space="preserve"> Wykonawca nadzoru przyrodniczego prowadził będzie oględziny terenu pod kątem występowania stanowisk, siedlisk roślin lub zwierząt, miejsc rozmnażania albo czasowego przebywania gatunków chronionych roślin lub zwierząt w granicach terenu prac. Oględziny muszą zostać przeprowadzone przed rozpoczęciem wykonywania prac.  Każdorazowe rozpoczęcie prac lub kontynuacja prac wstrzymanych musi być potwierdzone brakiem przeciwwskazań do ich wykonania w formie wpisu w karcie nadzoru przyrodniczego. O zamiarze przystąpienia do oględzin należy </w:t>
      </w:r>
      <w:r>
        <w:lastRenderedPageBreak/>
        <w:t>zawiadamiać przedstawiciela Zamawiającego (właściwy Nadzór Wodnych). W przypadku stwierdzenia na danym obszarze gatunków roślin, zwierząt objętych ścisłą lub częściową ochroną gatunkową, W</w:t>
      </w:r>
      <w:r>
        <w:t>y</w:t>
      </w:r>
      <w:r>
        <w:t>konawca niezwłoczne poinformuje o tym fakcie przedstawiciela Zamawiającego, a miejsce ich występowania w sposób widoczny i trwały oznaczy w terenie. Wykonawca nadzoru zaproponuje w razie potrzeby działania ochronne zapobiegające potencjalnym negatywnym skutkom prowadzonych prac oraz prowadził będzie kontrolę ich realizacji lub jeżeli zajdzie taka konieczność zaleci wstrzym</w:t>
      </w:r>
      <w:r>
        <w:t>a</w:t>
      </w:r>
      <w:r>
        <w:t>nie prac do momentu uzgodnienia dalszego postępowania z właściwą Regionalną Dyrekcją Ochrony Środowiska.  Wykonawca nadzoru będzie prowadził sprawozdania w formie kart nadzoru przyrodni</w:t>
      </w:r>
      <w:r>
        <w:t>c</w:t>
      </w:r>
      <w:r>
        <w:t>zego z pełnionego nadzoru przyrodniczego, sporządzone w formie kart nadzoru przyrodniczego (wzór karty w pkt 1.</w:t>
      </w:r>
      <w:r w:rsidR="0004486D">
        <w:t>4</w:t>
      </w:r>
      <w:r>
        <w:t>.1.), zawierających opis aktualnie zinwentaryzowanych gatunków chronionych, zalec</w:t>
      </w:r>
      <w:r>
        <w:t>e</w:t>
      </w:r>
      <w:r>
        <w:t>nia i podjęte działania mające na celu aktywną ochronę gatunków chronionych roślin i zwierząt w trakcie realizowanych prac wraz z dokumentacją fotograficzną ewentualnych stanowisk gatunków chronionych wykonaną przed rozpoczęciem prac, w trakcie i po ich zakończeniu. Wykonawca nadzoru sporządzi minimum dwie karty w formie kart nadzoru przyrodniczego (z każdego etapu) tj.;</w:t>
      </w:r>
    </w:p>
    <w:p w:rsidR="004B209D" w:rsidRPr="00572DDD" w:rsidRDefault="007F6251">
      <w:pPr>
        <w:pStyle w:val="Akapitzlist"/>
        <w:numPr>
          <w:ilvl w:val="0"/>
          <w:numId w:val="2"/>
        </w:numPr>
        <w:tabs>
          <w:tab w:val="left" w:pos="1024"/>
        </w:tabs>
        <w:spacing w:line="276" w:lineRule="auto"/>
        <w:ind w:right="593"/>
        <w:rPr>
          <w:lang w:val="pl-PL"/>
        </w:rPr>
      </w:pPr>
      <w:r>
        <w:t>przed wejściem na teren prac – oględziny przeprowadzić w okresie od dnia przekazania terenu prac do dnia rozpoczęcia prac na gruncie,</w:t>
      </w:r>
    </w:p>
    <w:p w:rsidR="004B209D" w:rsidRDefault="007F6251">
      <w:pPr>
        <w:pStyle w:val="Akapitzlist"/>
        <w:numPr>
          <w:ilvl w:val="0"/>
          <w:numId w:val="2"/>
        </w:numPr>
        <w:tabs>
          <w:tab w:val="left" w:pos="1024"/>
        </w:tabs>
        <w:spacing w:line="280" w:lineRule="exact"/>
        <w:ind w:hanging="361"/>
      </w:pPr>
      <w:r>
        <w:t>po wykonaniu prac.</w:t>
      </w:r>
    </w:p>
    <w:p w:rsidR="004B209D" w:rsidRPr="00572DDD" w:rsidRDefault="007F6251">
      <w:pPr>
        <w:pStyle w:val="Tekstpodstawowy"/>
        <w:spacing w:before="41" w:line="276" w:lineRule="auto"/>
        <w:ind w:left="596" w:right="594"/>
        <w:jc w:val="both"/>
        <w:rPr>
          <w:lang w:val="pl-PL"/>
        </w:rPr>
      </w:pPr>
      <w:r>
        <w:t>Wykonawca sporządzi sprawozdanie w formie kart nadzoru przyrodniczego końcowe z przeprowa</w:t>
      </w:r>
      <w:r>
        <w:t>d</w:t>
      </w:r>
      <w:r>
        <w:t>zonego nadzoru przyrodniczego zawierające wyniki prowadzonych obserwacji, opis działań podjętych w celu wyeliminowania negatywnego wpływu prowadzonych prac na środowisko przyrodnicze, wn</w:t>
      </w:r>
      <w:r>
        <w:t>i</w:t>
      </w:r>
      <w:r>
        <w:t>oski z podjętych działań.</w:t>
      </w:r>
    </w:p>
    <w:p w:rsidR="004B209D" w:rsidRDefault="007F6251">
      <w:pPr>
        <w:pStyle w:val="Tekstpodstawowy"/>
        <w:spacing w:before="1"/>
        <w:ind w:left="1162"/>
      </w:pPr>
      <w:r>
        <w:rPr>
          <w:u w:val="single"/>
        </w:rPr>
        <w:t>Obowiązki nadzoru przyrodniczego:</w:t>
      </w:r>
    </w:p>
    <w:p w:rsidR="004B209D" w:rsidRPr="00572DDD" w:rsidRDefault="007F6251">
      <w:pPr>
        <w:pStyle w:val="Akapitzlist"/>
        <w:numPr>
          <w:ilvl w:val="1"/>
          <w:numId w:val="2"/>
        </w:numPr>
        <w:tabs>
          <w:tab w:val="left" w:pos="1303"/>
          <w:tab w:val="left" w:pos="1304"/>
        </w:tabs>
        <w:spacing w:before="39" w:line="276" w:lineRule="auto"/>
        <w:ind w:right="595"/>
        <w:jc w:val="left"/>
        <w:rPr>
          <w:lang w:val="pl-PL"/>
        </w:rPr>
      </w:pPr>
      <w:r>
        <w:t>przeprowadzenie inwentaryzacji przyrodniczej przed wejściem wykonawcy na teren prac w tym pod kątem obecności chronionych gatunków roślin i zwierząt;</w:t>
      </w:r>
    </w:p>
    <w:p w:rsidR="004B209D" w:rsidRPr="00572DDD" w:rsidRDefault="007F6251">
      <w:pPr>
        <w:pStyle w:val="Akapitzlist"/>
        <w:numPr>
          <w:ilvl w:val="1"/>
          <w:numId w:val="2"/>
        </w:numPr>
        <w:tabs>
          <w:tab w:val="left" w:pos="1303"/>
          <w:tab w:val="left" w:pos="1304"/>
        </w:tabs>
        <w:spacing w:line="276" w:lineRule="auto"/>
        <w:ind w:right="595"/>
        <w:jc w:val="left"/>
        <w:rPr>
          <w:lang w:val="pl-PL"/>
        </w:rPr>
      </w:pPr>
      <w:r>
        <w:t>prowadzenie monitoringu w trakcie prowadzenia prac w tym pod kątem przestrzegania z</w:t>
      </w:r>
      <w:r>
        <w:t>a</w:t>
      </w:r>
      <w:r>
        <w:t>pisów wydanych decyzji/uzgodnień z zakresu ochrony przyrody;</w:t>
      </w:r>
    </w:p>
    <w:p w:rsidR="004B209D" w:rsidRPr="00572DDD" w:rsidRDefault="007F6251">
      <w:pPr>
        <w:pStyle w:val="Akapitzlist"/>
        <w:numPr>
          <w:ilvl w:val="1"/>
          <w:numId w:val="2"/>
        </w:numPr>
        <w:tabs>
          <w:tab w:val="left" w:pos="1303"/>
          <w:tab w:val="left" w:pos="1304"/>
        </w:tabs>
        <w:spacing w:before="1" w:line="273" w:lineRule="auto"/>
        <w:ind w:right="594"/>
        <w:jc w:val="left"/>
        <w:rPr>
          <w:lang w:val="pl-PL"/>
        </w:rPr>
      </w:pPr>
      <w:r>
        <w:t>uzgadnianie, proponowanie i nadzorowanie stosowania rozwiązań łagodzących negatywny wpływ na środowisko przyrodnicze;</w:t>
      </w:r>
    </w:p>
    <w:p w:rsidR="004B209D" w:rsidRPr="00572DDD" w:rsidRDefault="007F6251">
      <w:pPr>
        <w:pStyle w:val="Akapitzlist"/>
        <w:numPr>
          <w:ilvl w:val="1"/>
          <w:numId w:val="2"/>
        </w:numPr>
        <w:tabs>
          <w:tab w:val="left" w:pos="1303"/>
          <w:tab w:val="left" w:pos="1304"/>
        </w:tabs>
        <w:spacing w:before="5"/>
        <w:ind w:hanging="361"/>
        <w:jc w:val="left"/>
        <w:rPr>
          <w:lang w:val="pl-PL"/>
        </w:rPr>
      </w:pPr>
      <w:r>
        <w:t>prowadzenie nadzoru nad przenoszeniem gatunków chronionych.</w:t>
      </w:r>
    </w:p>
    <w:p w:rsidR="004B209D" w:rsidRPr="00572DDD" w:rsidRDefault="004B209D">
      <w:pPr>
        <w:rPr>
          <w:lang w:val="pl-PL"/>
        </w:rPr>
      </w:pPr>
    </w:p>
    <w:p w:rsidR="00FF3348" w:rsidRPr="00572DDD" w:rsidRDefault="00FF3348">
      <w:pPr>
        <w:rPr>
          <w:lang w:val="pl-PL"/>
        </w:rPr>
      </w:pPr>
    </w:p>
    <w:p w:rsidR="00FF3348" w:rsidRPr="00572DDD" w:rsidRDefault="00FF3348">
      <w:pPr>
        <w:rPr>
          <w:lang w:val="pl-PL"/>
        </w:rPr>
      </w:pPr>
      <w:r w:rsidRPr="00572DDD">
        <w:rPr>
          <w:lang w:val="pl-PL"/>
        </w:rPr>
        <w:t>Leszno, 202</w:t>
      </w:r>
      <w:r w:rsidR="009604D2" w:rsidRPr="00572DDD">
        <w:rPr>
          <w:lang w:val="pl-PL"/>
        </w:rPr>
        <w:t>2</w:t>
      </w:r>
      <w:r w:rsidRPr="00572DDD">
        <w:rPr>
          <w:lang w:val="pl-PL"/>
        </w:rPr>
        <w:t>.</w:t>
      </w:r>
      <w:r w:rsidR="009604D2" w:rsidRPr="00572DDD">
        <w:rPr>
          <w:lang w:val="pl-PL"/>
        </w:rPr>
        <w:t>01</w:t>
      </w:r>
      <w:r w:rsidR="004C7947" w:rsidRPr="00572DDD">
        <w:rPr>
          <w:lang w:val="pl-PL"/>
        </w:rPr>
        <w:t>.</w:t>
      </w:r>
      <w:r w:rsidR="009604D2" w:rsidRPr="00572DDD">
        <w:rPr>
          <w:lang w:val="pl-PL"/>
        </w:rPr>
        <w:t>10</w:t>
      </w:r>
    </w:p>
    <w:p w:rsidR="00FF3348" w:rsidRPr="00572DDD" w:rsidRDefault="00FF3348">
      <w:pPr>
        <w:rPr>
          <w:lang w:val="pl-PL"/>
        </w:rPr>
      </w:pPr>
    </w:p>
    <w:p w:rsidR="00FF3348" w:rsidRPr="00572DDD" w:rsidRDefault="00FF3348">
      <w:pPr>
        <w:rPr>
          <w:lang w:val="pl-PL"/>
        </w:rPr>
        <w:sectPr w:rsidR="00FF3348" w:rsidRPr="00572DDD" w:rsidSect="004D342B">
          <w:headerReference w:type="default" r:id="rId7"/>
          <w:footerReference w:type="default" r:id="rId8"/>
          <w:pgSz w:w="11910" w:h="16840"/>
          <w:pgMar w:top="993" w:right="820" w:bottom="851" w:left="820" w:header="718" w:footer="1051" w:gutter="0"/>
          <w:cols w:space="708"/>
        </w:sectPr>
      </w:pPr>
      <w:r w:rsidRPr="00572DDD">
        <w:rPr>
          <w:lang w:val="pl-PL"/>
        </w:rPr>
        <w:t>Sporządził:</w:t>
      </w:r>
    </w:p>
    <w:p w:rsidR="004B209D" w:rsidRPr="00572DDD" w:rsidRDefault="0004486D" w:rsidP="0004486D">
      <w:pPr>
        <w:tabs>
          <w:tab w:val="left" w:pos="1159"/>
        </w:tabs>
        <w:ind w:left="595"/>
        <w:rPr>
          <w:b/>
          <w:lang w:val="pl-PL"/>
        </w:rPr>
      </w:pPr>
      <w:r>
        <w:rPr>
          <w:b/>
        </w:rPr>
        <w:lastRenderedPageBreak/>
        <w:t>1.</w:t>
      </w:r>
      <w:r w:rsidR="000232CD">
        <w:rPr>
          <w:b/>
        </w:rPr>
        <w:t>7</w:t>
      </w:r>
      <w:r>
        <w:rPr>
          <w:b/>
        </w:rPr>
        <w:t xml:space="preserve">.1. </w:t>
      </w:r>
      <w:r w:rsidR="007F6251" w:rsidRPr="0004486D">
        <w:rPr>
          <w:b/>
        </w:rPr>
        <w:t>Wzór karty nadzoru przyrodniczego</w:t>
      </w:r>
    </w:p>
    <w:p w:rsidR="004B209D" w:rsidRPr="00572DDD" w:rsidRDefault="004B209D">
      <w:pPr>
        <w:pStyle w:val="Tekstpodstawowy"/>
        <w:spacing w:before="10"/>
        <w:rPr>
          <w:b/>
          <w:sz w:val="19"/>
          <w:lang w:val="pl-PL"/>
        </w:rPr>
      </w:pPr>
    </w:p>
    <w:p w:rsidR="004B209D" w:rsidRDefault="007F6251">
      <w:pPr>
        <w:ind w:left="2129" w:right="2132"/>
        <w:jc w:val="center"/>
        <w:rPr>
          <w:rFonts w:ascii="Times New Roman"/>
          <w:b/>
          <w:sz w:val="32"/>
        </w:rPr>
      </w:pPr>
      <w:r>
        <w:rPr>
          <w:b/>
          <w:spacing w:val="-2"/>
          <w:sz w:val="32"/>
          <w:u w:val="single"/>
        </w:rPr>
        <w:t>KARTA NADZORU</w:t>
      </w:r>
      <w:r>
        <w:rPr>
          <w:b/>
          <w:spacing w:val="-1"/>
          <w:sz w:val="32"/>
          <w:u w:val="single"/>
        </w:rPr>
        <w:t xml:space="preserve"> PRZYRODNICZEGO</w:t>
      </w:r>
    </w:p>
    <w:p w:rsidR="004B209D" w:rsidRPr="004D342B" w:rsidRDefault="007F6251">
      <w:pPr>
        <w:spacing w:before="254"/>
        <w:ind w:left="596"/>
      </w:pPr>
      <w:r w:rsidRPr="004D342B">
        <w:t>Obiekt :…………………………………………………………………………………………</w:t>
      </w:r>
    </w:p>
    <w:p w:rsidR="004B209D" w:rsidRPr="004D342B" w:rsidRDefault="004B209D">
      <w:pPr>
        <w:pStyle w:val="Tekstpodstawowy"/>
      </w:pPr>
    </w:p>
    <w:tbl>
      <w:tblPr>
        <w:tblStyle w:val="TableNormal"/>
        <w:tblW w:w="0" w:type="auto"/>
        <w:tblInd w:w="1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tblPr>
      <w:tblGrid>
        <w:gridCol w:w="3530"/>
        <w:gridCol w:w="6489"/>
      </w:tblGrid>
      <w:tr w:rsidR="004B209D" w:rsidRPr="004D342B" w:rsidTr="004D342B">
        <w:trPr>
          <w:trHeight w:val="425"/>
        </w:trPr>
        <w:tc>
          <w:tcPr>
            <w:tcW w:w="3530" w:type="dxa"/>
          </w:tcPr>
          <w:p w:rsidR="004B209D" w:rsidRPr="004D342B" w:rsidRDefault="007F6251" w:rsidP="00782315">
            <w:pPr>
              <w:pStyle w:val="TableParagraph"/>
              <w:spacing w:before="80"/>
              <w:ind w:left="215" w:right="210"/>
              <w:jc w:val="center"/>
            </w:pPr>
            <w:r w:rsidRPr="004D342B">
              <w:t>Miejsce i data kontroli</w:t>
            </w:r>
          </w:p>
        </w:tc>
        <w:tc>
          <w:tcPr>
            <w:tcW w:w="6489" w:type="dxa"/>
          </w:tcPr>
          <w:p w:rsidR="004B209D" w:rsidRPr="004D342B" w:rsidRDefault="004B209D">
            <w:pPr>
              <w:pStyle w:val="TableParagraph"/>
            </w:pPr>
          </w:p>
        </w:tc>
      </w:tr>
      <w:tr w:rsidR="004B209D" w:rsidRPr="004D342B" w:rsidTr="004D342B">
        <w:trPr>
          <w:trHeight w:val="700"/>
        </w:trPr>
        <w:tc>
          <w:tcPr>
            <w:tcW w:w="3530" w:type="dxa"/>
          </w:tcPr>
          <w:p w:rsidR="004B209D" w:rsidRPr="004D342B" w:rsidRDefault="007F6251" w:rsidP="00782315">
            <w:pPr>
              <w:pStyle w:val="TableParagraph"/>
              <w:spacing w:before="80"/>
              <w:ind w:left="902" w:right="822" w:hanging="51"/>
            </w:pPr>
            <w:r w:rsidRPr="004D342B">
              <w:t>Wykonawca prac utrzymaniowych</w:t>
            </w:r>
          </w:p>
        </w:tc>
        <w:tc>
          <w:tcPr>
            <w:tcW w:w="6489" w:type="dxa"/>
          </w:tcPr>
          <w:p w:rsidR="004B209D" w:rsidRPr="004D342B" w:rsidRDefault="004B209D">
            <w:pPr>
              <w:pStyle w:val="TableParagraph"/>
            </w:pPr>
          </w:p>
        </w:tc>
      </w:tr>
      <w:tr w:rsidR="004B209D" w:rsidRPr="004D342B" w:rsidTr="004D342B">
        <w:trPr>
          <w:trHeight w:val="271"/>
        </w:trPr>
        <w:tc>
          <w:tcPr>
            <w:tcW w:w="3530" w:type="dxa"/>
            <w:vMerge w:val="restart"/>
          </w:tcPr>
          <w:p w:rsidR="004B209D" w:rsidRPr="004D342B" w:rsidRDefault="007F6251" w:rsidP="00782315">
            <w:pPr>
              <w:pStyle w:val="TableParagraph"/>
              <w:spacing w:before="360"/>
              <w:ind w:left="1185"/>
            </w:pPr>
            <w:r w:rsidRPr="004D342B">
              <w:t>Uczestnicy</w:t>
            </w:r>
          </w:p>
        </w:tc>
        <w:tc>
          <w:tcPr>
            <w:tcW w:w="6489" w:type="dxa"/>
          </w:tcPr>
          <w:p w:rsidR="004B209D" w:rsidRPr="004D342B" w:rsidRDefault="004B209D">
            <w:pPr>
              <w:pStyle w:val="TableParagraph"/>
            </w:pPr>
          </w:p>
        </w:tc>
      </w:tr>
      <w:tr w:rsidR="004B209D" w:rsidRPr="004D342B" w:rsidTr="004D342B">
        <w:trPr>
          <w:trHeight w:val="274"/>
        </w:trPr>
        <w:tc>
          <w:tcPr>
            <w:tcW w:w="3530" w:type="dxa"/>
            <w:vMerge/>
            <w:tcBorders>
              <w:top w:val="nil"/>
            </w:tcBorders>
          </w:tcPr>
          <w:p w:rsidR="004B209D" w:rsidRPr="004D342B" w:rsidRDefault="004B209D"/>
        </w:tc>
        <w:tc>
          <w:tcPr>
            <w:tcW w:w="6489" w:type="dxa"/>
          </w:tcPr>
          <w:p w:rsidR="004B209D" w:rsidRPr="004D342B" w:rsidRDefault="004B209D">
            <w:pPr>
              <w:pStyle w:val="TableParagraph"/>
            </w:pPr>
          </w:p>
        </w:tc>
      </w:tr>
      <w:tr w:rsidR="004B209D" w:rsidRPr="004D342B" w:rsidTr="004D342B">
        <w:trPr>
          <w:trHeight w:val="265"/>
        </w:trPr>
        <w:tc>
          <w:tcPr>
            <w:tcW w:w="3530" w:type="dxa"/>
            <w:vMerge/>
            <w:tcBorders>
              <w:top w:val="nil"/>
            </w:tcBorders>
          </w:tcPr>
          <w:p w:rsidR="004B209D" w:rsidRPr="004D342B" w:rsidRDefault="004B209D"/>
        </w:tc>
        <w:tc>
          <w:tcPr>
            <w:tcW w:w="6489" w:type="dxa"/>
          </w:tcPr>
          <w:p w:rsidR="004B209D" w:rsidRPr="004D342B" w:rsidRDefault="004B209D">
            <w:pPr>
              <w:pStyle w:val="TableParagraph"/>
            </w:pPr>
          </w:p>
        </w:tc>
      </w:tr>
      <w:tr w:rsidR="004B209D" w:rsidRPr="004D342B" w:rsidTr="004D342B">
        <w:trPr>
          <w:trHeight w:val="284"/>
        </w:trPr>
        <w:tc>
          <w:tcPr>
            <w:tcW w:w="3530" w:type="dxa"/>
            <w:vMerge/>
            <w:tcBorders>
              <w:top w:val="nil"/>
            </w:tcBorders>
          </w:tcPr>
          <w:p w:rsidR="004B209D" w:rsidRPr="004D342B" w:rsidRDefault="004B209D"/>
        </w:tc>
        <w:tc>
          <w:tcPr>
            <w:tcW w:w="6489" w:type="dxa"/>
          </w:tcPr>
          <w:p w:rsidR="004B209D" w:rsidRPr="004D342B" w:rsidRDefault="004B209D">
            <w:pPr>
              <w:pStyle w:val="TableParagraph"/>
            </w:pPr>
          </w:p>
        </w:tc>
      </w:tr>
      <w:tr w:rsidR="004B209D" w:rsidRPr="00572DDD">
        <w:trPr>
          <w:trHeight w:val="827"/>
        </w:trPr>
        <w:tc>
          <w:tcPr>
            <w:tcW w:w="3530" w:type="dxa"/>
          </w:tcPr>
          <w:p w:rsidR="004B209D" w:rsidRPr="00572DDD" w:rsidRDefault="007F6251">
            <w:pPr>
              <w:pStyle w:val="TableParagraph"/>
              <w:spacing w:line="270" w:lineRule="atLeast"/>
              <w:ind w:left="856" w:right="94" w:hanging="732"/>
              <w:rPr>
                <w:lang w:val="pl-PL"/>
              </w:rPr>
            </w:pPr>
            <w:r w:rsidRPr="004D342B">
              <w:t>Kierownik prac / przedstawiciel W</w:t>
            </w:r>
            <w:r w:rsidRPr="004D342B">
              <w:t>y</w:t>
            </w:r>
            <w:r w:rsidRPr="004D342B">
              <w:t>konawcy prac utrzymani</w:t>
            </w:r>
            <w:r w:rsidRPr="004D342B">
              <w:t>o</w:t>
            </w:r>
            <w:r w:rsidRPr="004D342B">
              <w:t>wych:</w:t>
            </w:r>
          </w:p>
        </w:tc>
        <w:tc>
          <w:tcPr>
            <w:tcW w:w="6489" w:type="dxa"/>
          </w:tcPr>
          <w:p w:rsidR="004B209D" w:rsidRPr="00572DDD" w:rsidRDefault="004B209D">
            <w:pPr>
              <w:pStyle w:val="TableParagraph"/>
              <w:rPr>
                <w:lang w:val="pl-PL"/>
              </w:rPr>
            </w:pPr>
          </w:p>
        </w:tc>
      </w:tr>
      <w:tr w:rsidR="004B209D" w:rsidRPr="004D342B" w:rsidTr="004D342B">
        <w:trPr>
          <w:trHeight w:val="710"/>
        </w:trPr>
        <w:tc>
          <w:tcPr>
            <w:tcW w:w="3530" w:type="dxa"/>
          </w:tcPr>
          <w:p w:rsidR="004B209D" w:rsidRPr="004D342B" w:rsidRDefault="007F6251" w:rsidP="00782315">
            <w:pPr>
              <w:pStyle w:val="TableParagraph"/>
              <w:spacing w:before="160"/>
              <w:ind w:left="215" w:right="210"/>
              <w:jc w:val="center"/>
            </w:pPr>
            <w:r w:rsidRPr="004D342B">
              <w:t>Zakres prac utrzymaniowych</w:t>
            </w:r>
          </w:p>
        </w:tc>
        <w:tc>
          <w:tcPr>
            <w:tcW w:w="6489" w:type="dxa"/>
          </w:tcPr>
          <w:p w:rsidR="004B209D" w:rsidRPr="004D342B" w:rsidRDefault="004B209D">
            <w:pPr>
              <w:pStyle w:val="TableParagraph"/>
            </w:pPr>
          </w:p>
        </w:tc>
      </w:tr>
      <w:tr w:rsidR="004B209D" w:rsidRPr="00572DDD" w:rsidTr="00782315">
        <w:trPr>
          <w:trHeight w:hRule="exact" w:val="2697"/>
        </w:trPr>
        <w:tc>
          <w:tcPr>
            <w:tcW w:w="3530" w:type="dxa"/>
          </w:tcPr>
          <w:p w:rsidR="004B209D" w:rsidRPr="00572DDD" w:rsidRDefault="007F6251">
            <w:pPr>
              <w:pStyle w:val="TableParagraph"/>
              <w:ind w:left="218" w:right="206"/>
              <w:jc w:val="center"/>
              <w:rPr>
                <w:lang w:val="pl-PL"/>
              </w:rPr>
            </w:pPr>
            <w:r w:rsidRPr="004D342B">
              <w:t>Uwagi, ustalenia i zalecenia na</w:t>
            </w:r>
            <w:r w:rsidRPr="004D342B">
              <w:t>d</w:t>
            </w:r>
            <w:r w:rsidRPr="004D342B">
              <w:t>zoru przyrodniczego ze strony Wykonawcy</w:t>
            </w:r>
          </w:p>
          <w:p w:rsidR="004B209D" w:rsidRPr="00572DDD" w:rsidRDefault="007F6251">
            <w:pPr>
              <w:pStyle w:val="TableParagraph"/>
              <w:spacing w:line="270" w:lineRule="atLeast"/>
              <w:ind w:left="110" w:right="97" w:hanging="1"/>
              <w:jc w:val="center"/>
              <w:rPr>
                <w:lang w:val="pl-PL"/>
              </w:rPr>
            </w:pPr>
            <w:r w:rsidRPr="004D342B">
              <w:t>(z uwzględnieniem nazwy gatunku chronionego), opis metodyki według której był sprawowany nadzór prz</w:t>
            </w:r>
            <w:r w:rsidRPr="004D342B">
              <w:t>y</w:t>
            </w:r>
            <w:r w:rsidRPr="004D342B">
              <w:t>rodniczy, dat pobytu na terenie prac, opisanie zastosowanych metod w celu niedopuszczenia do powstania szkód w środowisku</w:t>
            </w:r>
          </w:p>
        </w:tc>
        <w:tc>
          <w:tcPr>
            <w:tcW w:w="6489" w:type="dxa"/>
          </w:tcPr>
          <w:p w:rsidR="004B209D" w:rsidRPr="00572DDD" w:rsidRDefault="004B209D" w:rsidP="004D342B">
            <w:pPr>
              <w:pStyle w:val="TableParagraph"/>
              <w:rPr>
                <w:lang w:val="pl-PL"/>
              </w:rPr>
            </w:pPr>
          </w:p>
        </w:tc>
      </w:tr>
      <w:tr w:rsidR="004B209D" w:rsidRPr="004D342B">
        <w:trPr>
          <w:trHeight w:val="1134"/>
        </w:trPr>
        <w:tc>
          <w:tcPr>
            <w:tcW w:w="3530" w:type="dxa"/>
          </w:tcPr>
          <w:p w:rsidR="004B209D" w:rsidRPr="00572DDD" w:rsidRDefault="004B209D">
            <w:pPr>
              <w:pStyle w:val="TableParagraph"/>
              <w:spacing w:before="5"/>
              <w:rPr>
                <w:lang w:val="pl-PL"/>
              </w:rPr>
            </w:pPr>
          </w:p>
          <w:p w:rsidR="004B209D" w:rsidRPr="004D342B" w:rsidRDefault="007F6251">
            <w:pPr>
              <w:pStyle w:val="TableParagraph"/>
              <w:ind w:left="904" w:right="445" w:hanging="447"/>
            </w:pPr>
            <w:r w:rsidRPr="004D342B">
              <w:t>Uwagi Wykonawcy prac ut</w:t>
            </w:r>
            <w:r w:rsidRPr="004D342B">
              <w:t>r</w:t>
            </w:r>
            <w:r w:rsidRPr="004D342B">
              <w:t>zymaniowych</w:t>
            </w:r>
          </w:p>
        </w:tc>
        <w:tc>
          <w:tcPr>
            <w:tcW w:w="6489" w:type="dxa"/>
          </w:tcPr>
          <w:p w:rsidR="004B209D" w:rsidRPr="004D342B" w:rsidRDefault="004B209D">
            <w:pPr>
              <w:pStyle w:val="TableParagraph"/>
            </w:pPr>
          </w:p>
        </w:tc>
      </w:tr>
      <w:tr w:rsidR="004B209D" w:rsidRPr="004D342B">
        <w:trPr>
          <w:trHeight w:val="549"/>
        </w:trPr>
        <w:tc>
          <w:tcPr>
            <w:tcW w:w="3530" w:type="dxa"/>
          </w:tcPr>
          <w:p w:rsidR="004B209D" w:rsidRPr="004D342B" w:rsidRDefault="007F6251">
            <w:pPr>
              <w:pStyle w:val="TableParagraph"/>
              <w:spacing w:before="137"/>
              <w:ind w:left="218" w:right="208"/>
              <w:jc w:val="center"/>
            </w:pPr>
            <w:r w:rsidRPr="004D342B">
              <w:t>Dokumentacja fotograficzna</w:t>
            </w:r>
          </w:p>
        </w:tc>
        <w:tc>
          <w:tcPr>
            <w:tcW w:w="6489" w:type="dxa"/>
          </w:tcPr>
          <w:p w:rsidR="004B209D" w:rsidRPr="004D342B" w:rsidRDefault="004B209D">
            <w:pPr>
              <w:pStyle w:val="TableParagraph"/>
            </w:pPr>
          </w:p>
        </w:tc>
      </w:tr>
    </w:tbl>
    <w:p w:rsidR="004B209D" w:rsidRPr="00572DDD" w:rsidRDefault="007F6251">
      <w:pPr>
        <w:spacing w:before="91" w:line="276" w:lineRule="auto"/>
        <w:ind w:left="596" w:right="2157"/>
        <w:rPr>
          <w:lang w:val="pl-PL"/>
        </w:rPr>
      </w:pPr>
      <w:r w:rsidRPr="004D342B">
        <w:t>Kartę sporządzono w 2 egzemplarzach: 1- dla Wykonawcy prac, 1- dla przedstaw</w:t>
      </w:r>
      <w:r w:rsidRPr="004D342B">
        <w:t>i</w:t>
      </w:r>
      <w:r w:rsidRPr="004D342B">
        <w:t>ciela Zamawiającego</w:t>
      </w:r>
    </w:p>
    <w:p w:rsidR="004B209D" w:rsidRPr="00572DDD" w:rsidRDefault="007F6251">
      <w:pPr>
        <w:spacing w:before="119"/>
        <w:ind w:left="596"/>
        <w:rPr>
          <w:lang w:val="pl-PL"/>
        </w:rPr>
      </w:pPr>
      <w:r w:rsidRPr="004D342B">
        <w:t>Potwierdzam wykonanie czynności wymienionych w Karcie Nadzoru Przyrodniczego:</w:t>
      </w:r>
    </w:p>
    <w:p w:rsidR="004B209D" w:rsidRPr="00572DDD" w:rsidRDefault="004B209D">
      <w:pPr>
        <w:pStyle w:val="Tekstpodstawowy"/>
        <w:spacing w:before="11"/>
        <w:rPr>
          <w:lang w:val="pl-PL"/>
        </w:rPr>
      </w:pPr>
    </w:p>
    <w:p w:rsidR="004B209D" w:rsidRPr="004D342B" w:rsidRDefault="007F6251">
      <w:pPr>
        <w:spacing w:before="93"/>
        <w:ind w:right="2282"/>
        <w:jc w:val="right"/>
      </w:pPr>
      <w:r w:rsidRPr="004D342B">
        <w:t>Podpis/data</w:t>
      </w:r>
    </w:p>
    <w:p w:rsidR="004B209D" w:rsidRPr="004D342B" w:rsidRDefault="007F6251">
      <w:pPr>
        <w:pStyle w:val="Akapitzlist"/>
        <w:numPr>
          <w:ilvl w:val="3"/>
          <w:numId w:val="1"/>
        </w:numPr>
        <w:tabs>
          <w:tab w:val="left" w:pos="1316"/>
        </w:tabs>
        <w:spacing w:line="275" w:lineRule="exact"/>
      </w:pPr>
      <w:r w:rsidRPr="004D342B">
        <w:t>Wykonawca nadzoru:</w:t>
      </w:r>
    </w:p>
    <w:p w:rsidR="004B209D" w:rsidRPr="004D342B" w:rsidRDefault="007F6251" w:rsidP="00782315">
      <w:pPr>
        <w:spacing w:before="240" w:line="275" w:lineRule="exact"/>
        <w:ind w:left="1315"/>
      </w:pPr>
      <w:r w:rsidRPr="004D342B">
        <w:t>...................................................</w:t>
      </w:r>
    </w:p>
    <w:p w:rsidR="004B209D" w:rsidRPr="004D342B" w:rsidRDefault="004B209D">
      <w:pPr>
        <w:pStyle w:val="Tekstpodstawowy"/>
      </w:pPr>
    </w:p>
    <w:p w:rsidR="004B209D" w:rsidRPr="004D342B" w:rsidRDefault="007F6251">
      <w:pPr>
        <w:pStyle w:val="Akapitzlist"/>
        <w:numPr>
          <w:ilvl w:val="3"/>
          <w:numId w:val="1"/>
        </w:numPr>
        <w:tabs>
          <w:tab w:val="left" w:pos="1316"/>
        </w:tabs>
      </w:pPr>
      <w:r w:rsidRPr="004D342B">
        <w:t>Wykonawca prac utrzymaniowych:</w:t>
      </w:r>
    </w:p>
    <w:p w:rsidR="004B209D" w:rsidRPr="004D342B" w:rsidRDefault="007F6251" w:rsidP="00782315">
      <w:pPr>
        <w:spacing w:before="240"/>
        <w:ind w:left="1315"/>
      </w:pPr>
      <w:r w:rsidRPr="004D342B">
        <w:t>...................................................</w:t>
      </w:r>
    </w:p>
    <w:p w:rsidR="004B209D" w:rsidRPr="004D342B" w:rsidRDefault="004B209D">
      <w:pPr>
        <w:pStyle w:val="Tekstpodstawowy"/>
      </w:pPr>
    </w:p>
    <w:p w:rsidR="004B209D" w:rsidRPr="004D342B" w:rsidRDefault="007F6251">
      <w:pPr>
        <w:pStyle w:val="Akapitzlist"/>
        <w:numPr>
          <w:ilvl w:val="3"/>
          <w:numId w:val="1"/>
        </w:numPr>
        <w:tabs>
          <w:tab w:val="left" w:pos="1316"/>
        </w:tabs>
        <w:ind w:left="1316"/>
      </w:pPr>
      <w:r w:rsidRPr="004D342B">
        <w:t>Przedstawiciel Zamawiającego:</w:t>
      </w:r>
    </w:p>
    <w:p w:rsidR="004B209D" w:rsidRPr="004D342B" w:rsidRDefault="004B209D">
      <w:pPr>
        <w:pStyle w:val="Tekstpodstawowy"/>
        <w:spacing w:before="1"/>
      </w:pPr>
    </w:p>
    <w:p w:rsidR="004B209D" w:rsidRPr="004D342B" w:rsidRDefault="007F6251">
      <w:pPr>
        <w:ind w:left="1382"/>
      </w:pPr>
      <w:r w:rsidRPr="004D342B">
        <w:t>...................................................</w:t>
      </w:r>
    </w:p>
    <w:sectPr w:rsidR="004B209D" w:rsidRPr="004D342B" w:rsidSect="004D342B">
      <w:pgSz w:w="11910" w:h="16840"/>
      <w:pgMar w:top="993" w:right="820" w:bottom="1240" w:left="820" w:header="718" w:footer="105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A69" w:rsidRDefault="008B4A69">
      <w:r>
        <w:separator/>
      </w:r>
    </w:p>
  </w:endnote>
  <w:endnote w:type="continuationSeparator" w:id="1">
    <w:p w:rsidR="008B4A69" w:rsidRDefault="008B4A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09D" w:rsidRDefault="00DD1288">
    <w:pPr>
      <w:pStyle w:val="Tekstpodstawowy"/>
      <w:spacing w:line="14" w:lineRule="auto"/>
      <w:rPr>
        <w:sz w:val="20"/>
      </w:rPr>
    </w:pPr>
    <w:r w:rsidRPr="00DD1288">
      <w:rPr>
        <w:noProof/>
      </w:rPr>
      <w:pict>
        <v:shapetype id="_x0000_t202" coordsize="21600,21600" o:spt="202" path="m,l,21600r21600,l21600,xe">
          <v:stroke joinstyle="miter"/>
          <v:path gradientshapeok="t" o:connecttype="rect"/>
        </v:shapetype>
        <v:shape id="docshape2" o:spid="_x0000_s1027" type="#_x0000_t202" style="position:absolute;margin-left:291.6pt;margin-top:778.4pt;width:13pt;height:15.3pt;z-index:-16010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" filled="f" stroked="f">
          <v:textbox inset="0,0,0,0">
            <w:txbxContent>
              <w:p w:rsidR="004B209D" w:rsidRDefault="00DD1288">
                <w:pPr>
                  <w:spacing w:before="10"/>
                  <w:ind w:left="60"/>
                  <w:rPr>
                    <w:rFonts w:ascii="Times New Roman"/>
                    <w:sz w:val="24"/>
                  </w:rPr>
                </w:pPr>
                <w:r>
                  <w:fldChar w:fldCharType="begin"/>
                </w:r>
                <w:r w:rsidR="007F6251">
                  <w:rPr>
                    <w:sz w:val="24"/>
                  </w:rPr>
                  <w:instrText xml:space="preserve"> PAGE </w:instrText>
                </w:r>
                <w:r>
                  <w:fldChar w:fldCharType="separate"/>
                </w:r>
                <w:r w:rsidR="008F6475">
                  <w:rPr>
                    <w:noProof/>
                    <w:sz w:val="24"/>
                  </w:rPr>
                  <w:t>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A69" w:rsidRDefault="008B4A69">
      <w:r>
        <w:separator/>
      </w:r>
    </w:p>
  </w:footnote>
  <w:footnote w:type="continuationSeparator" w:id="1">
    <w:p w:rsidR="008B4A69" w:rsidRDefault="008B4A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09D" w:rsidRDefault="00DD1288">
    <w:pPr>
      <w:pStyle w:val="Tekstpodstawowy"/>
      <w:spacing w:line="14" w:lineRule="auto"/>
      <w:rPr>
        <w:sz w:val="20"/>
      </w:rPr>
    </w:pPr>
    <w:r w:rsidRPr="00DD1288">
      <w:rPr>
        <w:noProof/>
      </w:rPr>
      <w:pict>
        <v:shapetype id="_x0000_t202" coordsize="21600,21600" o:spt="202" path="m,l,21600r21600,l21600,xe">
          <v:stroke joinstyle="miter"/>
          <v:path gradientshapeok="t" o:connecttype="rect"/>
        </v:shapetype>
        <v:shape id="docshape1" o:spid="_x0000_s1026" type="#_x0000_t202" style="position:absolute;margin-left:429.55pt;margin-top:34.9pt;width:95.85pt;height:13.05pt;z-index:-16011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" filled="f" stroked="f">
          <v:textbox inset="0,0,0,0">
            <w:txbxContent>
              <w:p w:rsidR="004B209D" w:rsidRDefault="004B209D">
                <w:pPr>
                  <w:spacing w:before="10"/>
                  <w:ind w:left="20"/>
                  <w:rPr>
                    <w:rFonts w:ascii="Times New Roman" w:hAnsi="Times New Roman"/>
                    <w:sz w:val="20"/>
                  </w:rPr>
                </w:pPr>
              </w:p>
              <w:p w:rsidR="00FF3348" w:rsidRDefault="00FF3348">
                <w:pPr>
                  <w:spacing w:before="10"/>
                  <w:ind w:left="20"/>
                  <w:rPr>
                    <w:rFonts w:ascii="Times New Roman" w:hAnsi="Times New Roman"/>
                    <w:sz w:val="20"/>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53E5"/>
    <w:multiLevelType w:val="multilevel"/>
    <w:tmpl w:val="92E85C7A"/>
    <w:lvl w:ilvl="0">
      <w:start w:val="1"/>
      <w:numFmt w:val="decimal"/>
      <w:lvlText w:val="%1"/>
      <w:lvlJc w:val="left"/>
      <w:pPr>
        <w:ind w:left="1158" w:hanging="563"/>
      </w:pPr>
      <w:rPr>
        <w:rFonts w:hint="default"/>
      </w:rPr>
    </w:lvl>
    <w:lvl w:ilvl="1">
      <w:start w:val="5"/>
      <w:numFmt w:val="decimal"/>
      <w:lvlText w:val="%1.%2"/>
      <w:lvlJc w:val="left"/>
      <w:pPr>
        <w:ind w:left="1158" w:hanging="563"/>
      </w:pPr>
      <w:rPr>
        <w:rFonts w:hint="default"/>
      </w:rPr>
    </w:lvl>
    <w:lvl w:ilvl="2">
      <w:start w:val="1"/>
      <w:numFmt w:val="decimal"/>
      <w:lvlText w:val="%1.%2.%3."/>
      <w:lvlJc w:val="left"/>
      <w:pPr>
        <w:ind w:left="1158" w:hanging="563"/>
      </w:pPr>
      <w:rPr>
        <w:rFonts w:ascii="Calibri" w:eastAsia="Calibri" w:hAnsi="Calibri" w:cs="Calibri" w:hint="default"/>
        <w:b/>
        <w:bCs/>
        <w:i w:val="0"/>
        <w:iCs w:val="0"/>
        <w:spacing w:val="-2"/>
        <w:w w:val="100"/>
        <w:sz w:val="22"/>
        <w:szCs w:val="22"/>
      </w:rPr>
    </w:lvl>
    <w:lvl w:ilvl="3">
      <w:start w:val="1"/>
      <w:numFmt w:val="decimal"/>
      <w:lvlText w:val="%4."/>
      <w:lvlJc w:val="left"/>
      <w:pPr>
        <w:ind w:left="1315" w:hanging="360"/>
      </w:pPr>
      <w:rPr>
        <w:rFonts w:hint="default"/>
        <w:w w:val="100"/>
      </w:rPr>
    </w:lvl>
    <w:lvl w:ilvl="4">
      <w:numFmt w:val="bullet"/>
      <w:lvlText w:val="•"/>
      <w:lvlJc w:val="left"/>
      <w:pPr>
        <w:ind w:left="4302" w:hanging="360"/>
      </w:pPr>
      <w:rPr>
        <w:rFonts w:hint="default"/>
      </w:rPr>
    </w:lvl>
    <w:lvl w:ilvl="5">
      <w:numFmt w:val="bullet"/>
      <w:lvlText w:val="•"/>
      <w:lvlJc w:val="left"/>
      <w:pPr>
        <w:ind w:left="5296" w:hanging="360"/>
      </w:pPr>
      <w:rPr>
        <w:rFonts w:hint="default"/>
      </w:rPr>
    </w:lvl>
    <w:lvl w:ilvl="6">
      <w:numFmt w:val="bullet"/>
      <w:lvlText w:val="•"/>
      <w:lvlJc w:val="left"/>
      <w:pPr>
        <w:ind w:left="6290" w:hanging="360"/>
      </w:pPr>
      <w:rPr>
        <w:rFonts w:hint="default"/>
      </w:rPr>
    </w:lvl>
    <w:lvl w:ilvl="7">
      <w:numFmt w:val="bullet"/>
      <w:lvlText w:val="•"/>
      <w:lvlJc w:val="left"/>
      <w:pPr>
        <w:ind w:left="7284" w:hanging="360"/>
      </w:pPr>
      <w:rPr>
        <w:rFonts w:hint="default"/>
      </w:rPr>
    </w:lvl>
    <w:lvl w:ilvl="8">
      <w:numFmt w:val="bullet"/>
      <w:lvlText w:val="•"/>
      <w:lvlJc w:val="left"/>
      <w:pPr>
        <w:ind w:left="8278" w:hanging="360"/>
      </w:pPr>
      <w:rPr>
        <w:rFonts w:hint="default"/>
      </w:rPr>
    </w:lvl>
  </w:abstractNum>
  <w:abstractNum w:abstractNumId="1">
    <w:nsid w:val="0DFB18D1"/>
    <w:multiLevelType w:val="hybridMultilevel"/>
    <w:tmpl w:val="76DEA2EC"/>
    <w:lvl w:ilvl="0" w:tplc="5ACE1216">
      <w:start w:val="10"/>
      <w:numFmt w:val="lowerLetter"/>
      <w:lvlText w:val="%1)"/>
      <w:lvlJc w:val="left"/>
      <w:pPr>
        <w:ind w:left="2309" w:hanging="244"/>
      </w:pPr>
      <w:rPr>
        <w:rFonts w:ascii="Calibri" w:eastAsia="Calibri" w:hAnsi="Calibri" w:cs="Calibri" w:hint="default"/>
        <w:b w:val="0"/>
        <w:bCs w:val="0"/>
        <w:i w:val="0"/>
        <w:iCs w:val="0"/>
        <w:w w:val="100"/>
        <w:sz w:val="22"/>
        <w:szCs w:val="22"/>
      </w:rPr>
    </w:lvl>
    <w:lvl w:ilvl="1" w:tplc="04150019">
      <w:start w:val="1"/>
      <w:numFmt w:val="lowerLetter"/>
      <w:lvlText w:val="%2."/>
      <w:lvlJc w:val="lef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6A14B2"/>
    <w:multiLevelType w:val="hybridMultilevel"/>
    <w:tmpl w:val="42B8EF8A"/>
    <w:lvl w:ilvl="0" w:tplc="0D20E6CA">
      <w:numFmt w:val="bullet"/>
      <w:lvlText w:val="•"/>
      <w:lvlJc w:val="left"/>
      <w:pPr>
        <w:ind w:left="596" w:hanging="709"/>
      </w:pPr>
      <w:rPr>
        <w:rFonts w:ascii="Calibri" w:eastAsia="Calibri" w:hAnsi="Calibri" w:cs="Calibri" w:hint="default"/>
        <w:b w:val="0"/>
        <w:bCs w:val="0"/>
        <w:i w:val="0"/>
        <w:iCs w:val="0"/>
        <w:w w:val="100"/>
        <w:sz w:val="22"/>
        <w:szCs w:val="22"/>
      </w:rPr>
    </w:lvl>
    <w:lvl w:ilvl="1" w:tplc="5874C7B0">
      <w:numFmt w:val="bullet"/>
      <w:lvlText w:val="•"/>
      <w:lvlJc w:val="left"/>
      <w:pPr>
        <w:ind w:left="1566" w:hanging="709"/>
      </w:pPr>
      <w:rPr>
        <w:rFonts w:hint="default"/>
      </w:rPr>
    </w:lvl>
    <w:lvl w:ilvl="2" w:tplc="37C4A540">
      <w:numFmt w:val="bullet"/>
      <w:lvlText w:val="•"/>
      <w:lvlJc w:val="left"/>
      <w:pPr>
        <w:ind w:left="2533" w:hanging="709"/>
      </w:pPr>
      <w:rPr>
        <w:rFonts w:hint="default"/>
      </w:rPr>
    </w:lvl>
    <w:lvl w:ilvl="3" w:tplc="30DCBC34">
      <w:numFmt w:val="bullet"/>
      <w:lvlText w:val="•"/>
      <w:lvlJc w:val="left"/>
      <w:pPr>
        <w:ind w:left="3499" w:hanging="709"/>
      </w:pPr>
      <w:rPr>
        <w:rFonts w:hint="default"/>
      </w:rPr>
    </w:lvl>
    <w:lvl w:ilvl="4" w:tplc="B80C3558">
      <w:numFmt w:val="bullet"/>
      <w:lvlText w:val="•"/>
      <w:lvlJc w:val="left"/>
      <w:pPr>
        <w:ind w:left="4466" w:hanging="709"/>
      </w:pPr>
      <w:rPr>
        <w:rFonts w:hint="default"/>
      </w:rPr>
    </w:lvl>
    <w:lvl w:ilvl="5" w:tplc="C42ED190">
      <w:numFmt w:val="bullet"/>
      <w:lvlText w:val="•"/>
      <w:lvlJc w:val="left"/>
      <w:pPr>
        <w:ind w:left="5433" w:hanging="709"/>
      </w:pPr>
      <w:rPr>
        <w:rFonts w:hint="default"/>
      </w:rPr>
    </w:lvl>
    <w:lvl w:ilvl="6" w:tplc="2990EBD0">
      <w:numFmt w:val="bullet"/>
      <w:lvlText w:val="•"/>
      <w:lvlJc w:val="left"/>
      <w:pPr>
        <w:ind w:left="6399" w:hanging="709"/>
      </w:pPr>
      <w:rPr>
        <w:rFonts w:hint="default"/>
      </w:rPr>
    </w:lvl>
    <w:lvl w:ilvl="7" w:tplc="291EB456">
      <w:numFmt w:val="bullet"/>
      <w:lvlText w:val="•"/>
      <w:lvlJc w:val="left"/>
      <w:pPr>
        <w:ind w:left="7366" w:hanging="709"/>
      </w:pPr>
      <w:rPr>
        <w:rFonts w:hint="default"/>
      </w:rPr>
    </w:lvl>
    <w:lvl w:ilvl="8" w:tplc="BDA03FC2">
      <w:numFmt w:val="bullet"/>
      <w:lvlText w:val="•"/>
      <w:lvlJc w:val="left"/>
      <w:pPr>
        <w:ind w:left="8333" w:hanging="709"/>
      </w:pPr>
      <w:rPr>
        <w:rFonts w:hint="default"/>
      </w:rPr>
    </w:lvl>
  </w:abstractNum>
  <w:abstractNum w:abstractNumId="3">
    <w:nsid w:val="28226098"/>
    <w:multiLevelType w:val="hybridMultilevel"/>
    <w:tmpl w:val="D99238C0"/>
    <w:lvl w:ilvl="0" w:tplc="69708504">
      <w:numFmt w:val="bullet"/>
      <w:lvlText w:val=""/>
      <w:lvlJc w:val="left"/>
      <w:pPr>
        <w:ind w:left="1023" w:hanging="360"/>
      </w:pPr>
      <w:rPr>
        <w:rFonts w:ascii="Symbol" w:eastAsia="Symbol" w:hAnsi="Symbol" w:cs="Symbol" w:hint="default"/>
        <w:b w:val="0"/>
        <w:bCs w:val="0"/>
        <w:i w:val="0"/>
        <w:iCs w:val="0"/>
        <w:w w:val="100"/>
        <w:sz w:val="22"/>
        <w:szCs w:val="22"/>
      </w:rPr>
    </w:lvl>
    <w:lvl w:ilvl="1" w:tplc="807ED69E">
      <w:numFmt w:val="bullet"/>
      <w:lvlText w:val=""/>
      <w:lvlJc w:val="left"/>
      <w:pPr>
        <w:ind w:left="1304" w:hanging="360"/>
      </w:pPr>
      <w:rPr>
        <w:rFonts w:ascii="Symbol" w:eastAsia="Symbol" w:hAnsi="Symbol" w:cs="Symbol" w:hint="default"/>
        <w:b w:val="0"/>
        <w:bCs w:val="0"/>
        <w:i w:val="0"/>
        <w:iCs w:val="0"/>
        <w:w w:val="100"/>
        <w:sz w:val="22"/>
        <w:szCs w:val="22"/>
      </w:rPr>
    </w:lvl>
    <w:lvl w:ilvl="2" w:tplc="12F487C4">
      <w:numFmt w:val="bullet"/>
      <w:lvlText w:val="•"/>
      <w:lvlJc w:val="left"/>
      <w:pPr>
        <w:ind w:left="2296" w:hanging="360"/>
      </w:pPr>
      <w:rPr>
        <w:rFonts w:hint="default"/>
      </w:rPr>
    </w:lvl>
    <w:lvl w:ilvl="3" w:tplc="D7A42C40">
      <w:numFmt w:val="bullet"/>
      <w:lvlText w:val="•"/>
      <w:lvlJc w:val="left"/>
      <w:pPr>
        <w:ind w:left="3292" w:hanging="360"/>
      </w:pPr>
      <w:rPr>
        <w:rFonts w:hint="default"/>
      </w:rPr>
    </w:lvl>
    <w:lvl w:ilvl="4" w:tplc="21CE2770">
      <w:numFmt w:val="bullet"/>
      <w:lvlText w:val="•"/>
      <w:lvlJc w:val="left"/>
      <w:pPr>
        <w:ind w:left="4288" w:hanging="360"/>
      </w:pPr>
      <w:rPr>
        <w:rFonts w:hint="default"/>
      </w:rPr>
    </w:lvl>
    <w:lvl w:ilvl="5" w:tplc="4942CC66">
      <w:numFmt w:val="bullet"/>
      <w:lvlText w:val="•"/>
      <w:lvlJc w:val="left"/>
      <w:pPr>
        <w:ind w:left="5285" w:hanging="360"/>
      </w:pPr>
      <w:rPr>
        <w:rFonts w:hint="default"/>
      </w:rPr>
    </w:lvl>
    <w:lvl w:ilvl="6" w:tplc="EA7C4FE8">
      <w:numFmt w:val="bullet"/>
      <w:lvlText w:val="•"/>
      <w:lvlJc w:val="left"/>
      <w:pPr>
        <w:ind w:left="6281" w:hanging="360"/>
      </w:pPr>
      <w:rPr>
        <w:rFonts w:hint="default"/>
      </w:rPr>
    </w:lvl>
    <w:lvl w:ilvl="7" w:tplc="CD36166A">
      <w:numFmt w:val="bullet"/>
      <w:lvlText w:val="•"/>
      <w:lvlJc w:val="left"/>
      <w:pPr>
        <w:ind w:left="7277" w:hanging="360"/>
      </w:pPr>
      <w:rPr>
        <w:rFonts w:hint="default"/>
      </w:rPr>
    </w:lvl>
    <w:lvl w:ilvl="8" w:tplc="1F729ADA">
      <w:numFmt w:val="bullet"/>
      <w:lvlText w:val="•"/>
      <w:lvlJc w:val="left"/>
      <w:pPr>
        <w:ind w:left="8273" w:hanging="360"/>
      </w:pPr>
      <w:rPr>
        <w:rFonts w:hint="default"/>
      </w:rPr>
    </w:lvl>
  </w:abstractNum>
  <w:abstractNum w:abstractNumId="4">
    <w:nsid w:val="39EA11F7"/>
    <w:multiLevelType w:val="hybridMultilevel"/>
    <w:tmpl w:val="AD4025F8"/>
    <w:lvl w:ilvl="0" w:tplc="1E38A68A">
      <w:numFmt w:val="bullet"/>
      <w:lvlText w:val=""/>
      <w:lvlJc w:val="left"/>
      <w:pPr>
        <w:ind w:left="1023" w:hanging="428"/>
      </w:pPr>
      <w:rPr>
        <w:rFonts w:ascii="Symbol" w:eastAsia="Symbol" w:hAnsi="Symbol" w:cs="Symbol" w:hint="default"/>
        <w:b w:val="0"/>
        <w:bCs w:val="0"/>
        <w:i w:val="0"/>
        <w:iCs w:val="0"/>
        <w:w w:val="100"/>
        <w:sz w:val="22"/>
        <w:szCs w:val="22"/>
      </w:rPr>
    </w:lvl>
    <w:lvl w:ilvl="1" w:tplc="A89AC4E0">
      <w:numFmt w:val="bullet"/>
      <w:lvlText w:val=""/>
      <w:lvlJc w:val="left"/>
      <w:pPr>
        <w:ind w:left="2036" w:hanging="360"/>
      </w:pPr>
      <w:rPr>
        <w:rFonts w:ascii="Symbol" w:eastAsia="Symbol" w:hAnsi="Symbol" w:cs="Symbol" w:hint="default"/>
        <w:b w:val="0"/>
        <w:bCs w:val="0"/>
        <w:i w:val="0"/>
        <w:iCs w:val="0"/>
        <w:w w:val="100"/>
        <w:sz w:val="22"/>
        <w:szCs w:val="22"/>
      </w:rPr>
    </w:lvl>
    <w:lvl w:ilvl="2" w:tplc="7630B2B8">
      <w:numFmt w:val="bullet"/>
      <w:lvlText w:val="•"/>
      <w:lvlJc w:val="left"/>
      <w:pPr>
        <w:ind w:left="2954" w:hanging="360"/>
      </w:pPr>
      <w:rPr>
        <w:rFonts w:hint="default"/>
      </w:rPr>
    </w:lvl>
    <w:lvl w:ilvl="3" w:tplc="B21A3186">
      <w:numFmt w:val="bullet"/>
      <w:lvlText w:val="•"/>
      <w:lvlJc w:val="left"/>
      <w:pPr>
        <w:ind w:left="3868" w:hanging="360"/>
      </w:pPr>
      <w:rPr>
        <w:rFonts w:hint="default"/>
      </w:rPr>
    </w:lvl>
    <w:lvl w:ilvl="4" w:tplc="59F6ACF4">
      <w:numFmt w:val="bullet"/>
      <w:lvlText w:val="•"/>
      <w:lvlJc w:val="left"/>
      <w:pPr>
        <w:ind w:left="4782" w:hanging="360"/>
      </w:pPr>
      <w:rPr>
        <w:rFonts w:hint="default"/>
      </w:rPr>
    </w:lvl>
    <w:lvl w:ilvl="5" w:tplc="B8F2BBCA">
      <w:numFmt w:val="bullet"/>
      <w:lvlText w:val="•"/>
      <w:lvlJc w:val="left"/>
      <w:pPr>
        <w:ind w:left="5696" w:hanging="360"/>
      </w:pPr>
      <w:rPr>
        <w:rFonts w:hint="default"/>
      </w:rPr>
    </w:lvl>
    <w:lvl w:ilvl="6" w:tplc="BAFA7C68">
      <w:numFmt w:val="bullet"/>
      <w:lvlText w:val="•"/>
      <w:lvlJc w:val="left"/>
      <w:pPr>
        <w:ind w:left="6610" w:hanging="360"/>
      </w:pPr>
      <w:rPr>
        <w:rFonts w:hint="default"/>
      </w:rPr>
    </w:lvl>
    <w:lvl w:ilvl="7" w:tplc="3204466E">
      <w:numFmt w:val="bullet"/>
      <w:lvlText w:val="•"/>
      <w:lvlJc w:val="left"/>
      <w:pPr>
        <w:ind w:left="7524" w:hanging="360"/>
      </w:pPr>
      <w:rPr>
        <w:rFonts w:hint="default"/>
      </w:rPr>
    </w:lvl>
    <w:lvl w:ilvl="8" w:tplc="55CE118E">
      <w:numFmt w:val="bullet"/>
      <w:lvlText w:val="•"/>
      <w:lvlJc w:val="left"/>
      <w:pPr>
        <w:ind w:left="8438" w:hanging="360"/>
      </w:pPr>
      <w:rPr>
        <w:rFonts w:hint="default"/>
      </w:rPr>
    </w:lvl>
  </w:abstractNum>
  <w:abstractNum w:abstractNumId="5">
    <w:nsid w:val="4B7339D5"/>
    <w:multiLevelType w:val="multilevel"/>
    <w:tmpl w:val="9CB8CC30"/>
    <w:lvl w:ilvl="0">
      <w:start w:val="1"/>
      <w:numFmt w:val="decimal"/>
      <w:lvlText w:val="%1"/>
      <w:lvlJc w:val="left"/>
      <w:pPr>
        <w:ind w:left="596" w:hanging="499"/>
      </w:pPr>
      <w:rPr>
        <w:rFonts w:hint="default"/>
      </w:rPr>
    </w:lvl>
    <w:lvl w:ilvl="1">
      <w:start w:val="3"/>
      <w:numFmt w:val="decimal"/>
      <w:lvlText w:val="%1.%2"/>
      <w:lvlJc w:val="left"/>
      <w:pPr>
        <w:ind w:left="596" w:hanging="499"/>
      </w:pPr>
      <w:rPr>
        <w:rFonts w:hint="default"/>
      </w:rPr>
    </w:lvl>
    <w:lvl w:ilvl="2">
      <w:start w:val="1"/>
      <w:numFmt w:val="decimal"/>
      <w:lvlText w:val="%1.%2.%3"/>
      <w:lvlJc w:val="left"/>
      <w:pPr>
        <w:ind w:left="596" w:hanging="499"/>
      </w:pPr>
      <w:rPr>
        <w:rFonts w:ascii="Calibri" w:eastAsia="Calibri" w:hAnsi="Calibri" w:cs="Calibri" w:hint="default"/>
        <w:b w:val="0"/>
        <w:bCs w:val="0"/>
        <w:i w:val="0"/>
        <w:iCs w:val="0"/>
        <w:w w:val="100"/>
        <w:sz w:val="22"/>
        <w:szCs w:val="22"/>
      </w:rPr>
    </w:lvl>
    <w:lvl w:ilvl="3">
      <w:numFmt w:val="bullet"/>
      <w:lvlText w:val="•"/>
      <w:lvlJc w:val="left"/>
      <w:pPr>
        <w:ind w:left="3499" w:hanging="499"/>
      </w:pPr>
      <w:rPr>
        <w:rFonts w:hint="default"/>
      </w:rPr>
    </w:lvl>
    <w:lvl w:ilvl="4">
      <w:numFmt w:val="bullet"/>
      <w:lvlText w:val="•"/>
      <w:lvlJc w:val="left"/>
      <w:pPr>
        <w:ind w:left="4466" w:hanging="499"/>
      </w:pPr>
      <w:rPr>
        <w:rFonts w:hint="default"/>
      </w:rPr>
    </w:lvl>
    <w:lvl w:ilvl="5">
      <w:numFmt w:val="bullet"/>
      <w:lvlText w:val="•"/>
      <w:lvlJc w:val="left"/>
      <w:pPr>
        <w:ind w:left="5433" w:hanging="499"/>
      </w:pPr>
      <w:rPr>
        <w:rFonts w:hint="default"/>
      </w:rPr>
    </w:lvl>
    <w:lvl w:ilvl="6">
      <w:numFmt w:val="bullet"/>
      <w:lvlText w:val="•"/>
      <w:lvlJc w:val="left"/>
      <w:pPr>
        <w:ind w:left="6399" w:hanging="499"/>
      </w:pPr>
      <w:rPr>
        <w:rFonts w:hint="default"/>
      </w:rPr>
    </w:lvl>
    <w:lvl w:ilvl="7">
      <w:numFmt w:val="bullet"/>
      <w:lvlText w:val="•"/>
      <w:lvlJc w:val="left"/>
      <w:pPr>
        <w:ind w:left="7366" w:hanging="499"/>
      </w:pPr>
      <w:rPr>
        <w:rFonts w:hint="default"/>
      </w:rPr>
    </w:lvl>
    <w:lvl w:ilvl="8">
      <w:numFmt w:val="bullet"/>
      <w:lvlText w:val="•"/>
      <w:lvlJc w:val="left"/>
      <w:pPr>
        <w:ind w:left="8333" w:hanging="499"/>
      </w:pPr>
      <w:rPr>
        <w:rFonts w:hint="default"/>
      </w:rPr>
    </w:lvl>
  </w:abstractNum>
  <w:abstractNum w:abstractNumId="6">
    <w:nsid w:val="52DC1860"/>
    <w:multiLevelType w:val="multilevel"/>
    <w:tmpl w:val="176CFA96"/>
    <w:lvl w:ilvl="0">
      <w:start w:val="1"/>
      <w:numFmt w:val="decimal"/>
      <w:lvlText w:val="%1"/>
      <w:lvlJc w:val="left"/>
      <w:pPr>
        <w:ind w:left="1162" w:hanging="567"/>
      </w:pPr>
      <w:rPr>
        <w:rFonts w:hint="default"/>
      </w:rPr>
    </w:lvl>
    <w:lvl w:ilvl="1">
      <w:start w:val="1"/>
      <w:numFmt w:val="decimal"/>
      <w:lvlText w:val="%1.%2."/>
      <w:lvlJc w:val="left"/>
      <w:pPr>
        <w:ind w:left="1418" w:hanging="567"/>
      </w:pPr>
      <w:rPr>
        <w:rFonts w:ascii="Calibri" w:eastAsia="Calibri" w:hAnsi="Calibri" w:cs="Calibri" w:hint="default"/>
        <w:b/>
        <w:bCs/>
        <w:i w:val="0"/>
        <w:iCs w:val="0"/>
        <w:spacing w:val="-2"/>
        <w:w w:val="100"/>
        <w:sz w:val="22"/>
        <w:szCs w:val="22"/>
      </w:rPr>
    </w:lvl>
    <w:lvl w:ilvl="2">
      <w:start w:val="1"/>
      <w:numFmt w:val="lowerLetter"/>
      <w:lvlText w:val="%3)"/>
      <w:lvlJc w:val="left"/>
      <w:pPr>
        <w:ind w:left="1316" w:hanging="348"/>
      </w:pPr>
      <w:rPr>
        <w:rFonts w:hint="default"/>
        <w:w w:val="100"/>
      </w:rPr>
    </w:lvl>
    <w:lvl w:ilvl="3">
      <w:start w:val="10"/>
      <w:numFmt w:val="lowerLetter"/>
      <w:lvlText w:val="%4)"/>
      <w:lvlJc w:val="left"/>
      <w:pPr>
        <w:ind w:left="1316" w:hanging="244"/>
      </w:pPr>
      <w:rPr>
        <w:rFonts w:ascii="Calibri" w:eastAsia="Calibri" w:hAnsi="Calibri" w:cs="Calibri" w:hint="default"/>
        <w:b w:val="0"/>
        <w:bCs w:val="0"/>
        <w:i w:val="0"/>
        <w:iCs w:val="0"/>
        <w:w w:val="100"/>
        <w:sz w:val="22"/>
        <w:szCs w:val="22"/>
      </w:rPr>
    </w:lvl>
    <w:lvl w:ilvl="4">
      <w:numFmt w:val="bullet"/>
      <w:lvlText w:val="•"/>
      <w:lvlJc w:val="left"/>
      <w:pPr>
        <w:ind w:left="4302" w:hanging="244"/>
      </w:pPr>
      <w:rPr>
        <w:rFonts w:hint="default"/>
      </w:rPr>
    </w:lvl>
    <w:lvl w:ilvl="5">
      <w:numFmt w:val="bullet"/>
      <w:lvlText w:val="•"/>
      <w:lvlJc w:val="left"/>
      <w:pPr>
        <w:ind w:left="5296" w:hanging="244"/>
      </w:pPr>
      <w:rPr>
        <w:rFonts w:hint="default"/>
      </w:rPr>
    </w:lvl>
    <w:lvl w:ilvl="6">
      <w:numFmt w:val="bullet"/>
      <w:lvlText w:val="•"/>
      <w:lvlJc w:val="left"/>
      <w:pPr>
        <w:ind w:left="6290" w:hanging="244"/>
      </w:pPr>
      <w:rPr>
        <w:rFonts w:hint="default"/>
      </w:rPr>
    </w:lvl>
    <w:lvl w:ilvl="7">
      <w:numFmt w:val="bullet"/>
      <w:lvlText w:val="•"/>
      <w:lvlJc w:val="left"/>
      <w:pPr>
        <w:ind w:left="7284" w:hanging="244"/>
      </w:pPr>
      <w:rPr>
        <w:rFonts w:hint="default"/>
      </w:rPr>
    </w:lvl>
    <w:lvl w:ilvl="8">
      <w:numFmt w:val="bullet"/>
      <w:lvlText w:val="•"/>
      <w:lvlJc w:val="left"/>
      <w:pPr>
        <w:ind w:left="8278" w:hanging="244"/>
      </w:pPr>
      <w:rPr>
        <w:rFonts w:hint="default"/>
      </w:rPr>
    </w:lvl>
  </w:abstractNum>
  <w:abstractNum w:abstractNumId="7">
    <w:nsid w:val="5A9E36CB"/>
    <w:multiLevelType w:val="hybridMultilevel"/>
    <w:tmpl w:val="93A83ED2"/>
    <w:lvl w:ilvl="0" w:tplc="7B864A12">
      <w:start w:val="1"/>
      <w:numFmt w:val="decimal"/>
      <w:lvlText w:val="%1)"/>
      <w:lvlJc w:val="left"/>
      <w:pPr>
        <w:ind w:left="737" w:hanging="360"/>
        <w:jc w:val="right"/>
      </w:pPr>
      <w:rPr>
        <w:rFonts w:ascii="Calibri" w:eastAsia="Calibri" w:hAnsi="Calibri" w:cs="Calibri" w:hint="default"/>
        <w:b/>
        <w:bCs/>
        <w:i w:val="0"/>
        <w:iCs w:val="0"/>
        <w:w w:val="100"/>
        <w:sz w:val="22"/>
        <w:szCs w:val="22"/>
      </w:rPr>
    </w:lvl>
    <w:lvl w:ilvl="1" w:tplc="03BEEE5A">
      <w:start w:val="1"/>
      <w:numFmt w:val="lowerLetter"/>
      <w:lvlText w:val="%2)"/>
      <w:lvlJc w:val="left"/>
      <w:pPr>
        <w:ind w:left="818" w:hanging="223"/>
      </w:pPr>
      <w:rPr>
        <w:rFonts w:ascii="Calibri" w:eastAsia="Calibri" w:hAnsi="Calibri" w:cs="Calibri" w:hint="default"/>
        <w:b w:val="0"/>
        <w:bCs w:val="0"/>
        <w:i w:val="0"/>
        <w:iCs w:val="0"/>
        <w:w w:val="100"/>
        <w:sz w:val="22"/>
        <w:szCs w:val="22"/>
      </w:rPr>
    </w:lvl>
    <w:lvl w:ilvl="2" w:tplc="8B3AC5F6">
      <w:numFmt w:val="bullet"/>
      <w:lvlText w:val="•"/>
      <w:lvlJc w:val="left"/>
      <w:pPr>
        <w:ind w:left="1869" w:hanging="223"/>
      </w:pPr>
      <w:rPr>
        <w:rFonts w:hint="default"/>
      </w:rPr>
    </w:lvl>
    <w:lvl w:ilvl="3" w:tplc="0CAA12CA">
      <w:numFmt w:val="bullet"/>
      <w:lvlText w:val="•"/>
      <w:lvlJc w:val="left"/>
      <w:pPr>
        <w:ind w:left="2919" w:hanging="223"/>
      </w:pPr>
      <w:rPr>
        <w:rFonts w:hint="default"/>
      </w:rPr>
    </w:lvl>
    <w:lvl w:ilvl="4" w:tplc="3DAC4394">
      <w:numFmt w:val="bullet"/>
      <w:lvlText w:val="•"/>
      <w:lvlJc w:val="left"/>
      <w:pPr>
        <w:ind w:left="3968" w:hanging="223"/>
      </w:pPr>
      <w:rPr>
        <w:rFonts w:hint="default"/>
      </w:rPr>
    </w:lvl>
    <w:lvl w:ilvl="5" w:tplc="174C031A">
      <w:numFmt w:val="bullet"/>
      <w:lvlText w:val="•"/>
      <w:lvlJc w:val="left"/>
      <w:pPr>
        <w:ind w:left="5018" w:hanging="223"/>
      </w:pPr>
      <w:rPr>
        <w:rFonts w:hint="default"/>
      </w:rPr>
    </w:lvl>
    <w:lvl w:ilvl="6" w:tplc="52448668">
      <w:numFmt w:val="bullet"/>
      <w:lvlText w:val="•"/>
      <w:lvlJc w:val="left"/>
      <w:pPr>
        <w:ind w:left="6068" w:hanging="223"/>
      </w:pPr>
      <w:rPr>
        <w:rFonts w:hint="default"/>
      </w:rPr>
    </w:lvl>
    <w:lvl w:ilvl="7" w:tplc="DB665998">
      <w:numFmt w:val="bullet"/>
      <w:lvlText w:val="•"/>
      <w:lvlJc w:val="left"/>
      <w:pPr>
        <w:ind w:left="7117" w:hanging="223"/>
      </w:pPr>
      <w:rPr>
        <w:rFonts w:hint="default"/>
      </w:rPr>
    </w:lvl>
    <w:lvl w:ilvl="8" w:tplc="B0A64BE2">
      <w:numFmt w:val="bullet"/>
      <w:lvlText w:val="•"/>
      <w:lvlJc w:val="left"/>
      <w:pPr>
        <w:ind w:left="8167" w:hanging="223"/>
      </w:pPr>
      <w:rPr>
        <w:rFonts w:hint="default"/>
      </w:rPr>
    </w:lvl>
  </w:abstractNum>
  <w:abstractNum w:abstractNumId="8">
    <w:nsid w:val="5EBB78BB"/>
    <w:multiLevelType w:val="hybridMultilevel"/>
    <w:tmpl w:val="0640464A"/>
    <w:lvl w:ilvl="0" w:tplc="DA823C0E">
      <w:numFmt w:val="bullet"/>
      <w:lvlText w:val=""/>
      <w:lvlJc w:val="left"/>
      <w:pPr>
        <w:ind w:left="879" w:hanging="360"/>
      </w:pPr>
      <w:rPr>
        <w:rFonts w:ascii="Symbol" w:eastAsia="Symbol" w:hAnsi="Symbol" w:cs="Symbol" w:hint="default"/>
        <w:b w:val="0"/>
        <w:bCs w:val="0"/>
        <w:i w:val="0"/>
        <w:iCs w:val="0"/>
        <w:w w:val="100"/>
        <w:sz w:val="22"/>
        <w:szCs w:val="22"/>
      </w:rPr>
    </w:lvl>
    <w:lvl w:ilvl="1" w:tplc="6358BBDE">
      <w:numFmt w:val="bullet"/>
      <w:lvlText w:val="•"/>
      <w:lvlJc w:val="left"/>
      <w:pPr>
        <w:ind w:left="1818" w:hanging="360"/>
      </w:pPr>
      <w:rPr>
        <w:rFonts w:hint="default"/>
      </w:rPr>
    </w:lvl>
    <w:lvl w:ilvl="2" w:tplc="EB34DA9E">
      <w:numFmt w:val="bullet"/>
      <w:lvlText w:val="•"/>
      <w:lvlJc w:val="left"/>
      <w:pPr>
        <w:ind w:left="2757" w:hanging="360"/>
      </w:pPr>
      <w:rPr>
        <w:rFonts w:hint="default"/>
      </w:rPr>
    </w:lvl>
    <w:lvl w:ilvl="3" w:tplc="7DFA5C1E">
      <w:numFmt w:val="bullet"/>
      <w:lvlText w:val="•"/>
      <w:lvlJc w:val="left"/>
      <w:pPr>
        <w:ind w:left="3695" w:hanging="360"/>
      </w:pPr>
      <w:rPr>
        <w:rFonts w:hint="default"/>
      </w:rPr>
    </w:lvl>
    <w:lvl w:ilvl="4" w:tplc="84A061E4">
      <w:numFmt w:val="bullet"/>
      <w:lvlText w:val="•"/>
      <w:lvlJc w:val="left"/>
      <w:pPr>
        <w:ind w:left="4634" w:hanging="360"/>
      </w:pPr>
      <w:rPr>
        <w:rFonts w:hint="default"/>
      </w:rPr>
    </w:lvl>
    <w:lvl w:ilvl="5" w:tplc="C118287C">
      <w:numFmt w:val="bullet"/>
      <w:lvlText w:val="•"/>
      <w:lvlJc w:val="left"/>
      <w:pPr>
        <w:ind w:left="5573" w:hanging="360"/>
      </w:pPr>
      <w:rPr>
        <w:rFonts w:hint="default"/>
      </w:rPr>
    </w:lvl>
    <w:lvl w:ilvl="6" w:tplc="733C2420">
      <w:numFmt w:val="bullet"/>
      <w:lvlText w:val="•"/>
      <w:lvlJc w:val="left"/>
      <w:pPr>
        <w:ind w:left="6511" w:hanging="360"/>
      </w:pPr>
      <w:rPr>
        <w:rFonts w:hint="default"/>
      </w:rPr>
    </w:lvl>
    <w:lvl w:ilvl="7" w:tplc="4768F07A">
      <w:numFmt w:val="bullet"/>
      <w:lvlText w:val="•"/>
      <w:lvlJc w:val="left"/>
      <w:pPr>
        <w:ind w:left="7450" w:hanging="360"/>
      </w:pPr>
      <w:rPr>
        <w:rFonts w:hint="default"/>
      </w:rPr>
    </w:lvl>
    <w:lvl w:ilvl="8" w:tplc="17604392">
      <w:numFmt w:val="bullet"/>
      <w:lvlText w:val="•"/>
      <w:lvlJc w:val="left"/>
      <w:pPr>
        <w:ind w:left="8389" w:hanging="360"/>
      </w:pPr>
      <w:rPr>
        <w:rFonts w:hint="default"/>
      </w:rPr>
    </w:lvl>
  </w:abstractNum>
  <w:abstractNum w:abstractNumId="9">
    <w:nsid w:val="738E55AB"/>
    <w:multiLevelType w:val="multilevel"/>
    <w:tmpl w:val="978A3654"/>
    <w:lvl w:ilvl="0">
      <w:start w:val="1"/>
      <w:numFmt w:val="decimal"/>
      <w:lvlText w:val="%1"/>
      <w:lvlJc w:val="left"/>
      <w:pPr>
        <w:ind w:left="925" w:hanging="330"/>
      </w:pPr>
      <w:rPr>
        <w:rFonts w:hint="default"/>
      </w:rPr>
    </w:lvl>
    <w:lvl w:ilvl="1">
      <w:start w:val="2"/>
      <w:numFmt w:val="decimal"/>
      <w:lvlText w:val="%1.%2"/>
      <w:lvlJc w:val="left"/>
      <w:pPr>
        <w:ind w:left="925" w:hanging="330"/>
      </w:pPr>
      <w:rPr>
        <w:rFonts w:hint="default"/>
        <w:w w:val="100"/>
      </w:rPr>
    </w:lvl>
    <w:lvl w:ilvl="2">
      <w:numFmt w:val="bullet"/>
      <w:lvlText w:val=""/>
      <w:lvlJc w:val="left"/>
      <w:pPr>
        <w:ind w:left="1316" w:hanging="360"/>
      </w:pPr>
      <w:rPr>
        <w:rFonts w:ascii="Symbol" w:eastAsia="Symbol" w:hAnsi="Symbol" w:cs="Symbol" w:hint="default"/>
        <w:b w:val="0"/>
        <w:bCs w:val="0"/>
        <w:i w:val="0"/>
        <w:iCs w:val="0"/>
        <w:w w:val="100"/>
        <w:sz w:val="22"/>
        <w:szCs w:val="22"/>
      </w:rPr>
    </w:lvl>
    <w:lvl w:ilvl="3">
      <w:numFmt w:val="bullet"/>
      <w:lvlText w:val="•"/>
      <w:lvlJc w:val="left"/>
      <w:pPr>
        <w:ind w:left="3308" w:hanging="360"/>
      </w:pPr>
      <w:rPr>
        <w:rFonts w:hint="default"/>
      </w:rPr>
    </w:lvl>
    <w:lvl w:ilvl="4">
      <w:numFmt w:val="bullet"/>
      <w:lvlText w:val="•"/>
      <w:lvlJc w:val="left"/>
      <w:pPr>
        <w:ind w:left="4302" w:hanging="360"/>
      </w:pPr>
      <w:rPr>
        <w:rFonts w:hint="default"/>
      </w:rPr>
    </w:lvl>
    <w:lvl w:ilvl="5">
      <w:numFmt w:val="bullet"/>
      <w:lvlText w:val="•"/>
      <w:lvlJc w:val="left"/>
      <w:pPr>
        <w:ind w:left="5296" w:hanging="360"/>
      </w:pPr>
      <w:rPr>
        <w:rFonts w:hint="default"/>
      </w:rPr>
    </w:lvl>
    <w:lvl w:ilvl="6">
      <w:numFmt w:val="bullet"/>
      <w:lvlText w:val="•"/>
      <w:lvlJc w:val="left"/>
      <w:pPr>
        <w:ind w:left="6290" w:hanging="360"/>
      </w:pPr>
      <w:rPr>
        <w:rFonts w:hint="default"/>
      </w:rPr>
    </w:lvl>
    <w:lvl w:ilvl="7">
      <w:numFmt w:val="bullet"/>
      <w:lvlText w:val="•"/>
      <w:lvlJc w:val="left"/>
      <w:pPr>
        <w:ind w:left="7284" w:hanging="360"/>
      </w:pPr>
      <w:rPr>
        <w:rFonts w:hint="default"/>
      </w:rPr>
    </w:lvl>
    <w:lvl w:ilvl="8">
      <w:numFmt w:val="bullet"/>
      <w:lvlText w:val="•"/>
      <w:lvlJc w:val="left"/>
      <w:pPr>
        <w:ind w:left="8278" w:hanging="360"/>
      </w:pPr>
      <w:rPr>
        <w:rFonts w:hint="default"/>
      </w:rPr>
    </w:lvl>
  </w:abstractNum>
  <w:num w:numId="1">
    <w:abstractNumId w:val="0"/>
  </w:num>
  <w:num w:numId="2">
    <w:abstractNumId w:val="3"/>
  </w:num>
  <w:num w:numId="3">
    <w:abstractNumId w:val="2"/>
  </w:num>
  <w:num w:numId="4">
    <w:abstractNumId w:val="4"/>
  </w:num>
  <w:num w:numId="5">
    <w:abstractNumId w:val="8"/>
  </w:num>
  <w:num w:numId="6">
    <w:abstractNumId w:val="7"/>
  </w:num>
  <w:num w:numId="7">
    <w:abstractNumId w:val="5"/>
  </w:num>
  <w:num w:numId="8">
    <w:abstractNumId w:val="9"/>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hyphenationZone w:val="425"/>
  <w:drawingGridHorizontalSpacing w:val="110"/>
  <w:displayHorizontalDrawingGridEvery w:val="2"/>
  <w:characterSpacingControl w:val="doNotCompress"/>
  <w:hdrShapeDefaults>
    <o:shapedefaults v:ext="edit" spidmax="6146"/>
    <o:shapelayout v:ext="edit">
      <o:idmap v:ext="edit" data="1"/>
    </o:shapelayout>
  </w:hdrShapeDefaults>
  <w:footnotePr>
    <w:footnote w:id="0"/>
    <w:footnote w:id="1"/>
  </w:footnotePr>
  <w:endnotePr>
    <w:endnote w:id="0"/>
    <w:endnote w:id="1"/>
  </w:endnotePr>
  <w:compat>
    <w:ulTrailSpace/>
  </w:compat>
  <w:rsids>
    <w:rsidRoot w:val="004B209D"/>
    <w:rsid w:val="0001215D"/>
    <w:rsid w:val="000232CD"/>
    <w:rsid w:val="000325CC"/>
    <w:rsid w:val="0004486D"/>
    <w:rsid w:val="001375A5"/>
    <w:rsid w:val="001A0C95"/>
    <w:rsid w:val="001D5507"/>
    <w:rsid w:val="0029156E"/>
    <w:rsid w:val="004B209D"/>
    <w:rsid w:val="004C6A5F"/>
    <w:rsid w:val="004C7947"/>
    <w:rsid w:val="004D342B"/>
    <w:rsid w:val="00514BAB"/>
    <w:rsid w:val="00572DDD"/>
    <w:rsid w:val="005F6B52"/>
    <w:rsid w:val="00645609"/>
    <w:rsid w:val="00730B94"/>
    <w:rsid w:val="00782315"/>
    <w:rsid w:val="007C1978"/>
    <w:rsid w:val="007F6251"/>
    <w:rsid w:val="00803BCC"/>
    <w:rsid w:val="008B4A69"/>
    <w:rsid w:val="008F6475"/>
    <w:rsid w:val="009604D2"/>
    <w:rsid w:val="009D4952"/>
    <w:rsid w:val="009E0886"/>
    <w:rsid w:val="009E7404"/>
    <w:rsid w:val="00B76602"/>
    <w:rsid w:val="00BC3303"/>
    <w:rsid w:val="00BF5792"/>
    <w:rsid w:val="00C25475"/>
    <w:rsid w:val="00D574FE"/>
    <w:rsid w:val="00D84305"/>
    <w:rsid w:val="00DC2C22"/>
    <w:rsid w:val="00DD1288"/>
    <w:rsid w:val="00E30DF7"/>
    <w:rsid w:val="00FD17A6"/>
    <w:rsid w:val="00FF33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5792"/>
    <w:rPr>
      <w:rFonts w:ascii="Calibri" w:eastAsia="Calibri" w:hAnsi="Calibri" w:cs="Calibri"/>
    </w:rPr>
  </w:style>
  <w:style w:type="paragraph" w:styleId="Nagwek1">
    <w:name w:val="heading 1"/>
    <w:basedOn w:val="Normalny"/>
    <w:uiPriority w:val="9"/>
    <w:qFormat/>
    <w:rsid w:val="00BF5792"/>
    <w:pPr>
      <w:ind w:left="987" w:hanging="361"/>
      <w:jc w:val="both"/>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BF5792"/>
    <w:tblPr>
      <w:tblInd w:w="0" w:type="dxa"/>
      <w:tblCellMar>
        <w:top w:w="0" w:type="dxa"/>
        <w:left w:w="0" w:type="dxa"/>
        <w:bottom w:w="0" w:type="dxa"/>
        <w:right w:w="0" w:type="dxa"/>
      </w:tblCellMar>
    </w:tblPr>
  </w:style>
  <w:style w:type="paragraph" w:styleId="Tekstpodstawowy">
    <w:name w:val="Body Text"/>
    <w:basedOn w:val="Normalny"/>
    <w:uiPriority w:val="1"/>
    <w:qFormat/>
    <w:rsid w:val="00BF5792"/>
  </w:style>
  <w:style w:type="paragraph" w:styleId="Akapitzlist">
    <w:name w:val="List Paragraph"/>
    <w:basedOn w:val="Normalny"/>
    <w:uiPriority w:val="1"/>
    <w:qFormat/>
    <w:rsid w:val="00BF5792"/>
    <w:pPr>
      <w:ind w:left="1315" w:hanging="360"/>
      <w:jc w:val="both"/>
    </w:pPr>
  </w:style>
  <w:style w:type="paragraph" w:customStyle="1" w:styleId="TableParagraph">
    <w:name w:val="Table Paragraph"/>
    <w:basedOn w:val="Normalny"/>
    <w:uiPriority w:val="1"/>
    <w:qFormat/>
    <w:rsid w:val="00BF5792"/>
  </w:style>
  <w:style w:type="character" w:styleId="Tekstzastpczy">
    <w:name w:val="Placeholder Text"/>
    <w:basedOn w:val="Domylnaczcionkaakapitu"/>
    <w:uiPriority w:val="99"/>
    <w:semiHidden/>
    <w:rsid w:val="00E30DF7"/>
    <w:rPr>
      <w:color w:val="808080"/>
    </w:rPr>
  </w:style>
  <w:style w:type="paragraph" w:styleId="Nagwek">
    <w:name w:val="header"/>
    <w:basedOn w:val="Normalny"/>
    <w:link w:val="NagwekZnak"/>
    <w:uiPriority w:val="99"/>
    <w:unhideWhenUsed/>
    <w:rsid w:val="00FF3348"/>
    <w:pPr>
      <w:tabs>
        <w:tab w:val="center" w:pos="4536"/>
        <w:tab w:val="right" w:pos="9072"/>
      </w:tabs>
    </w:pPr>
  </w:style>
  <w:style w:type="character" w:customStyle="1" w:styleId="NagwekZnak">
    <w:name w:val="Nagłówek Znak"/>
    <w:basedOn w:val="Domylnaczcionkaakapitu"/>
    <w:link w:val="Nagwek"/>
    <w:uiPriority w:val="99"/>
    <w:rsid w:val="00FF3348"/>
    <w:rPr>
      <w:rFonts w:ascii="Calibri" w:eastAsia="Calibri" w:hAnsi="Calibri" w:cs="Calibri"/>
    </w:rPr>
  </w:style>
  <w:style w:type="paragraph" w:styleId="Stopka">
    <w:name w:val="footer"/>
    <w:basedOn w:val="Normalny"/>
    <w:link w:val="StopkaZnak"/>
    <w:uiPriority w:val="99"/>
    <w:unhideWhenUsed/>
    <w:rsid w:val="00FF3348"/>
    <w:pPr>
      <w:tabs>
        <w:tab w:val="center" w:pos="4536"/>
        <w:tab w:val="right" w:pos="9072"/>
      </w:tabs>
    </w:pPr>
  </w:style>
  <w:style w:type="character" w:customStyle="1" w:styleId="StopkaZnak">
    <w:name w:val="Stopka Znak"/>
    <w:basedOn w:val="Domylnaczcionkaakapitu"/>
    <w:link w:val="Stopka"/>
    <w:uiPriority w:val="99"/>
    <w:rsid w:val="00FF3348"/>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448625128">
      <w:bodyDiv w:val="1"/>
      <w:marLeft w:val="0"/>
      <w:marRight w:val="0"/>
      <w:marTop w:val="0"/>
      <w:marBottom w:val="0"/>
      <w:divBdr>
        <w:top w:val="none" w:sz="0" w:space="0" w:color="auto"/>
        <w:left w:val="none" w:sz="0" w:space="0" w:color="auto"/>
        <w:bottom w:val="none" w:sz="0" w:space="0" w:color="auto"/>
        <w:right w:val="none" w:sz="0" w:space="0" w:color="auto"/>
      </w:divBdr>
    </w:div>
    <w:div w:id="763841375">
      <w:bodyDiv w:val="1"/>
      <w:marLeft w:val="0"/>
      <w:marRight w:val="0"/>
      <w:marTop w:val="0"/>
      <w:marBottom w:val="0"/>
      <w:divBdr>
        <w:top w:val="none" w:sz="0" w:space="0" w:color="auto"/>
        <w:left w:val="none" w:sz="0" w:space="0" w:color="auto"/>
        <w:bottom w:val="none" w:sz="0" w:space="0" w:color="auto"/>
        <w:right w:val="none" w:sz="0" w:space="0" w:color="auto"/>
      </w:divBdr>
    </w:div>
    <w:div w:id="864056572">
      <w:bodyDiv w:val="1"/>
      <w:marLeft w:val="0"/>
      <w:marRight w:val="0"/>
      <w:marTop w:val="0"/>
      <w:marBottom w:val="0"/>
      <w:divBdr>
        <w:top w:val="none" w:sz="0" w:space="0" w:color="auto"/>
        <w:left w:val="none" w:sz="0" w:space="0" w:color="auto"/>
        <w:bottom w:val="none" w:sz="0" w:space="0" w:color="auto"/>
        <w:right w:val="none" w:sz="0" w:space="0" w:color="auto"/>
      </w:divBdr>
    </w:div>
    <w:div w:id="1033919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2020</Words>
  <Characters>12123</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Microsoft Word - Zal_nr 1_do _SWZ - OPZ</vt:lpstr>
    </vt:vector>
  </TitlesOfParts>
  <Company/>
  <LinksUpToDate>false</LinksUpToDate>
  <CharactersWithSpaces>14115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Zal_nr 1_do _SWZ - OPZ</dc:title>
  <dc:creator>aporebiak</dc:creator>
  <cp:lastModifiedBy>User</cp:lastModifiedBy>
  <cp:revision>6</cp:revision>
  <dcterms:created xsi:type="dcterms:W3CDTF">2022-01-10T12:34:00Z</dcterms:created>
  <dcterms:modified xsi:type="dcterms:W3CDTF">2022-01-15T16:56:00Z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2021-08-30T00:00:00Z</vt:filetime>
  </property>
  <property fmtid="{D5CDD505-2E9C-101B-9397-08002B2CF9AE}" pid="3" name="LastSaved">
    <vt:filetime>2021-08-31T00:00:00Z</vt:filetime>
  </property>
</Properties>
</file>