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5BE39" w14:textId="18BA433A" w:rsidR="009A0031" w:rsidRDefault="009A0031" w:rsidP="009A0031">
            <w:pPr>
              <w:spacing w:after="0"/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 xml:space="preserve">Państwowe Gospodarstwo Wodne </w:t>
            </w:r>
            <w:r w:rsidRPr="00763052">
              <w:rPr>
                <w:rFonts w:ascii="Arial" w:hAnsi="Arial" w:cs="Arial"/>
                <w:b/>
              </w:rPr>
              <w:br/>
              <w:t>Wody Polskie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63052">
              <w:rPr>
                <w:rFonts w:ascii="Arial" w:hAnsi="Arial" w:cs="Arial"/>
                <w:b/>
              </w:rPr>
              <w:t>Regionalny Zarząd Gospodarki Wodnej</w:t>
            </w:r>
            <w:r w:rsidR="00B906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 Gliwicach</w:t>
            </w:r>
          </w:p>
          <w:p w14:paraId="149F5425" w14:textId="77777777" w:rsidR="009A0031" w:rsidRDefault="009A0031" w:rsidP="009A003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Sienkiewicza 2</w:t>
            </w:r>
          </w:p>
          <w:p w14:paraId="01CCCEE2" w14:textId="3F6BD533" w:rsidR="00E60E65" w:rsidRPr="008F3DFC" w:rsidRDefault="009A0031" w:rsidP="009A0031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b/>
              </w:rPr>
              <w:t>44-100 Gliwice</w:t>
            </w:r>
          </w:p>
        </w:tc>
      </w:tr>
      <w:tr w:rsidR="00FD7116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FD7116" w:rsidRPr="008F3DFC" w:rsidRDefault="00FD7116" w:rsidP="00FD711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9F8E0" w14:textId="5A783709" w:rsidR="00992181" w:rsidRPr="00992181" w:rsidRDefault="00992181" w:rsidP="00992181">
            <w:pPr>
              <w:jc w:val="both"/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</w:pPr>
            <w:r w:rsidRPr="00992181"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  <w:t>„</w:t>
            </w:r>
            <w:r w:rsidR="00FB5410" w:rsidRPr="00FB5410">
              <w:rPr>
                <w:rFonts w:ascii="Arial" w:eastAsia="Calibri" w:hAnsi="Arial" w:cs="Arial"/>
                <w:b/>
                <w:bCs/>
              </w:rPr>
              <w:t>Remont śluzy małej – stopień wodny Groszowice. Etap I</w:t>
            </w:r>
            <w:r w:rsidRPr="00992181">
              <w:rPr>
                <w:rFonts w:ascii="Arial" w:eastAsia="Times New Roman" w:hAnsi="Arial" w:cs="Arial"/>
                <w:b/>
                <w:iCs/>
                <w:szCs w:val="24"/>
                <w:lang w:eastAsia="pl-PL"/>
              </w:rPr>
              <w:t>”</w:t>
            </w:r>
          </w:p>
          <w:p w14:paraId="40C80EDD" w14:textId="73E3C8C4" w:rsidR="00FD7116" w:rsidRPr="00B3548C" w:rsidRDefault="00FD7116" w:rsidP="00FD7116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FD7116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FD7116" w:rsidRPr="008F3DFC" w:rsidRDefault="00FD7116" w:rsidP="00FD711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3BE9A836" w:rsidR="00FD7116" w:rsidRPr="008F3DFC" w:rsidRDefault="00FD7116" w:rsidP="00FD7116">
            <w:pPr>
              <w:ind w:left="35"/>
              <w:rPr>
                <w:rFonts w:cstheme="minorHAnsi"/>
              </w:rPr>
            </w:pPr>
            <w:bookmarkStart w:id="0" w:name="_Hlk80269297"/>
            <w:r w:rsidRPr="00E64B6F">
              <w:rPr>
                <w:rFonts w:ascii="Arial" w:hAnsi="Arial" w:cs="Arial"/>
                <w:b/>
                <w:szCs w:val="20"/>
              </w:rPr>
              <w:t>GL.ROZ.2810.</w:t>
            </w:r>
            <w:r w:rsidR="00FB5410">
              <w:rPr>
                <w:rFonts w:ascii="Arial" w:hAnsi="Arial" w:cs="Arial"/>
                <w:b/>
                <w:szCs w:val="20"/>
              </w:rPr>
              <w:t>68</w:t>
            </w:r>
            <w:r w:rsidRPr="00E64B6F">
              <w:rPr>
                <w:rFonts w:ascii="Arial" w:hAnsi="Arial" w:cs="Arial"/>
                <w:b/>
                <w:szCs w:val="20"/>
              </w:rPr>
              <w:t>.202</w:t>
            </w:r>
            <w:r w:rsidR="00B3548C">
              <w:rPr>
                <w:rFonts w:ascii="Arial" w:hAnsi="Arial" w:cs="Arial"/>
                <w:b/>
                <w:szCs w:val="20"/>
              </w:rPr>
              <w:t>2</w:t>
            </w:r>
            <w:r w:rsidRPr="00E64B6F">
              <w:rPr>
                <w:rFonts w:ascii="Arial" w:hAnsi="Arial" w:cs="Arial"/>
                <w:b/>
                <w:szCs w:val="20"/>
              </w:rPr>
              <w:t>.</w:t>
            </w:r>
            <w:bookmarkEnd w:id="0"/>
            <w:r w:rsidR="00B3548C">
              <w:rPr>
                <w:rFonts w:ascii="Arial" w:hAnsi="Arial" w:cs="Arial"/>
                <w:b/>
                <w:szCs w:val="20"/>
              </w:rPr>
              <w:t>DT</w:t>
            </w:r>
          </w:p>
        </w:tc>
      </w:tr>
    </w:tbl>
    <w:p w14:paraId="680DEEAB" w14:textId="29519B76" w:rsidR="00E60E65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3AC5BC82" w14:textId="77777777" w:rsidR="005968A3" w:rsidRPr="00763052" w:rsidRDefault="005968A3" w:rsidP="00E60E65">
      <w:pPr>
        <w:widowControl w:val="0"/>
        <w:rPr>
          <w:rFonts w:ascii="Arial" w:hAnsi="Arial" w:cs="Arial"/>
          <w:snapToGrid w:val="0"/>
        </w:rPr>
      </w:pPr>
    </w:p>
    <w:p w14:paraId="6D88D68F" w14:textId="67269F24" w:rsidR="00E60E65" w:rsidRDefault="00E60E65" w:rsidP="00E60E65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 xml:space="preserve">WYKAZ </w:t>
      </w:r>
      <w:r w:rsidR="00D46BAB">
        <w:rPr>
          <w:rFonts w:cs="Arial"/>
          <w:b/>
          <w:color w:val="000000" w:themeColor="text1"/>
          <w:sz w:val="28"/>
          <w:szCs w:val="28"/>
        </w:rPr>
        <w:t>USŁUG</w:t>
      </w:r>
    </w:p>
    <w:p w14:paraId="13C07AC2" w14:textId="77777777" w:rsidR="005968A3" w:rsidRPr="005968A3" w:rsidRDefault="005968A3" w:rsidP="005968A3">
      <w:pPr>
        <w:adjustRightInd w:val="0"/>
        <w:contextualSpacing/>
        <w:rPr>
          <w:rFonts w:cstheme="minorHAnsi"/>
          <w:iCs/>
        </w:rPr>
      </w:pPr>
      <w:r w:rsidRPr="005968A3">
        <w:rPr>
          <w:rFonts w:cstheme="minorHAnsi"/>
          <w:iCs/>
        </w:rPr>
        <w:t>Zamawiający uzna, że Wykonawca posiada wymagane zdolności techniczne i/lub zawodowe zapewniające należyte wykonanie zamówienia, jeżeli Wykonawca wykaże, że:</w:t>
      </w:r>
    </w:p>
    <w:p w14:paraId="5A321674" w14:textId="0273F34D" w:rsidR="005968A3" w:rsidRPr="009C0BEB" w:rsidRDefault="00807BCF" w:rsidP="005968A3">
      <w:pPr>
        <w:spacing w:line="240" w:lineRule="auto"/>
        <w:contextualSpacing/>
        <w:jc w:val="both"/>
        <w:rPr>
          <w:rFonts w:cstheme="minorHAnsi"/>
        </w:rPr>
      </w:pPr>
      <w:r w:rsidRPr="00807BCF">
        <w:rPr>
          <w:rFonts w:cstheme="minorHAnsi"/>
        </w:rPr>
        <w:t xml:space="preserve">wykonał nie wcześniej niż w okresie ostatnich </w:t>
      </w:r>
      <w:r w:rsidR="00FB5410">
        <w:rPr>
          <w:rFonts w:cstheme="minorHAnsi"/>
        </w:rPr>
        <w:t>5</w:t>
      </w:r>
      <w:r w:rsidRPr="00807BCF">
        <w:rPr>
          <w:rFonts w:cstheme="minorHAnsi"/>
        </w:rPr>
        <w:t xml:space="preserve"> lat</w:t>
      </w:r>
      <w:r w:rsidRPr="00807BCF">
        <w:rPr>
          <w:rFonts w:cstheme="minorHAnsi"/>
          <w:i/>
        </w:rPr>
        <w:t xml:space="preserve"> </w:t>
      </w:r>
      <w:r w:rsidRPr="00807BCF">
        <w:rPr>
          <w:rFonts w:cstheme="minorHAnsi"/>
        </w:rPr>
        <w:t>przed upływem terminu składania ofert, a jeżeli okres prowadzenia działalności jest krótszy - w tym okresie</w:t>
      </w:r>
      <w:r w:rsidRPr="00807BCF">
        <w:rPr>
          <w:rFonts w:cstheme="minorHAnsi"/>
          <w:bCs/>
          <w:iCs/>
        </w:rPr>
        <w:t xml:space="preserve"> co najmniej </w:t>
      </w:r>
      <w:r w:rsidR="00FB5410">
        <w:rPr>
          <w:rFonts w:cstheme="minorHAnsi"/>
          <w:bCs/>
          <w:iCs/>
        </w:rPr>
        <w:t>dwie</w:t>
      </w:r>
      <w:r w:rsidRPr="00807BCF">
        <w:rPr>
          <w:rFonts w:cstheme="minorHAnsi"/>
          <w:bCs/>
          <w:iCs/>
        </w:rPr>
        <w:t xml:space="preserve"> </w:t>
      </w:r>
      <w:r w:rsidR="00FB5410" w:rsidRPr="00FB5410">
        <w:rPr>
          <w:rFonts w:cstheme="minorHAnsi"/>
          <w:bCs/>
        </w:rPr>
        <w:t xml:space="preserve">roboty budowlane </w:t>
      </w:r>
      <w:r w:rsidR="00FB5410">
        <w:rPr>
          <w:rFonts w:cstheme="minorHAnsi"/>
          <w:bCs/>
        </w:rPr>
        <w:br/>
      </w:r>
      <w:r w:rsidR="00FB5410" w:rsidRPr="00FB5410">
        <w:rPr>
          <w:rFonts w:cstheme="minorHAnsi"/>
          <w:bCs/>
        </w:rPr>
        <w:t>o wartości brutto minimum 200 000,00 zł każda, których zakres obejmował budowę, przebudowę lub remont budowli hydrotechnicznej np. śluz, jazów, przepompowni na rzekach lub kanałach. Zadania muszą być zakończone i potwierdzone protokołem odbioru końcowego.</w:t>
      </w:r>
    </w:p>
    <w:p w14:paraId="799F61AD" w14:textId="77777777" w:rsidR="00961912" w:rsidRDefault="00961912" w:rsidP="00CA4995">
      <w:pPr>
        <w:rPr>
          <w:rFonts w:cs="Arial"/>
          <w:sz w:val="24"/>
          <w:szCs w:val="24"/>
        </w:rPr>
      </w:pPr>
    </w:p>
    <w:p w14:paraId="48F4CB01" w14:textId="540D4C93" w:rsidR="00CA4995" w:rsidRPr="00961912" w:rsidRDefault="00CA4995" w:rsidP="00CA4995">
      <w:pPr>
        <w:rPr>
          <w:rFonts w:cs="Arial"/>
          <w:sz w:val="24"/>
          <w:szCs w:val="24"/>
        </w:rPr>
      </w:pPr>
      <w:r w:rsidRPr="00961912">
        <w:rPr>
          <w:rFonts w:cs="Arial"/>
          <w:sz w:val="24"/>
          <w:szCs w:val="24"/>
        </w:rPr>
        <w:t>Działając w imieniu i na rzecz firmy:</w:t>
      </w:r>
    </w:p>
    <w:p w14:paraId="721CBC6D" w14:textId="77777777" w:rsidR="00CA4995" w:rsidRDefault="00CA4995" w:rsidP="00FD4BBB">
      <w:pPr>
        <w:spacing w:after="120"/>
      </w:pPr>
      <w:r>
        <w:t xml:space="preserve">                                          ________________________________________________</w:t>
      </w:r>
    </w:p>
    <w:p w14:paraId="5375A459" w14:textId="77777777" w:rsidR="00CA4995" w:rsidRDefault="00CA4995" w:rsidP="00FD4BBB">
      <w:pPr>
        <w:spacing w:after="120"/>
      </w:pPr>
      <w:r>
        <w:t xml:space="preserve">                                         ________________________________________________</w:t>
      </w:r>
    </w:p>
    <w:p w14:paraId="632EC2D2" w14:textId="77777777" w:rsidR="00CA4995" w:rsidRDefault="00CA4995" w:rsidP="00FD4BBB">
      <w:pPr>
        <w:spacing w:after="120"/>
      </w:pPr>
      <w:r>
        <w:t xml:space="preserve">                                         ________________________________________________</w:t>
      </w:r>
    </w:p>
    <w:p w14:paraId="13F4DFFD" w14:textId="77777777" w:rsidR="00CA4995" w:rsidRP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269E64AE" w14:textId="77777777" w:rsidR="005968A3" w:rsidRDefault="005968A3" w:rsidP="00992181">
      <w:pPr>
        <w:jc w:val="both"/>
        <w:rPr>
          <w:rFonts w:cs="Arial"/>
        </w:rPr>
      </w:pPr>
    </w:p>
    <w:p w14:paraId="54FDAF7D" w14:textId="6D778291" w:rsidR="00992181" w:rsidRPr="00992181" w:rsidRDefault="00C50393" w:rsidP="00992181">
      <w:pPr>
        <w:jc w:val="both"/>
        <w:rPr>
          <w:rFonts w:ascii="Arial" w:eastAsia="Times New Roman" w:hAnsi="Arial" w:cs="Arial"/>
          <w:b/>
          <w:iCs/>
          <w:szCs w:val="24"/>
          <w:lang w:eastAsia="pl-PL"/>
        </w:rPr>
      </w:pPr>
      <w:r w:rsidRPr="003F04F5">
        <w:rPr>
          <w:rFonts w:cs="Arial"/>
        </w:rPr>
        <w:t xml:space="preserve">W celu potwierdzenia spełnienia warunku udziału w postępowaniu </w:t>
      </w:r>
      <w:r w:rsidR="004325D2" w:rsidRPr="003F04F5">
        <w:rPr>
          <w:rFonts w:cs="Arial"/>
        </w:rPr>
        <w:t>którego przedmiotem zamówienia</w:t>
      </w:r>
      <w:r w:rsidRPr="003F04F5">
        <w:rPr>
          <w:rFonts w:cs="Arial"/>
        </w:rPr>
        <w:t xml:space="preserve"> </w:t>
      </w:r>
      <w:r w:rsidR="00CA4995" w:rsidRPr="003F04F5">
        <w:rPr>
          <w:rFonts w:cs="Arial"/>
        </w:rPr>
        <w:br/>
      </w:r>
      <w:r w:rsidR="005C61EE" w:rsidRPr="003F04F5">
        <w:rPr>
          <w:rFonts w:ascii="Calibri" w:hAnsi="Calibri" w:cs="Calibri"/>
        </w:rPr>
        <w:t xml:space="preserve">jest </w:t>
      </w:r>
      <w:r w:rsidR="00992181" w:rsidRPr="0099218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„</w:t>
      </w:r>
      <w:r w:rsidR="00FB5410" w:rsidRPr="005C56C1">
        <w:rPr>
          <w:rFonts w:ascii="Arial" w:hAnsi="Arial" w:cs="Arial"/>
          <w:b/>
          <w:bCs/>
          <w:i/>
          <w:iCs/>
          <w:szCs w:val="24"/>
        </w:rPr>
        <w:t>Remont śluzy małej – stopień wodny Groszowice. Etap I</w:t>
      </w:r>
      <w:r w:rsidR="00992181" w:rsidRPr="0099218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”</w:t>
      </w:r>
    </w:p>
    <w:p w14:paraId="3E98B868" w14:textId="3840AE14" w:rsidR="005968A3" w:rsidRDefault="004325D2" w:rsidP="003F04F5">
      <w:pPr>
        <w:spacing w:after="0" w:line="276" w:lineRule="auto"/>
        <w:jc w:val="both"/>
        <w:rPr>
          <w:rFonts w:cs="Arial"/>
        </w:rPr>
      </w:pPr>
      <w:r w:rsidRPr="003F04F5">
        <w:rPr>
          <w:rFonts w:cs="Arial"/>
          <w:color w:val="000000" w:themeColor="text1"/>
        </w:rPr>
        <w:t xml:space="preserve">, </w:t>
      </w:r>
      <w:r w:rsidR="00C50393" w:rsidRPr="003F04F5">
        <w:rPr>
          <w:rFonts w:cs="Arial"/>
        </w:rPr>
        <w:t xml:space="preserve">przedkładamy niniejszy „Wykaz </w:t>
      </w:r>
      <w:r w:rsidR="00FD4BBB" w:rsidRPr="003F04F5">
        <w:rPr>
          <w:rFonts w:cs="Arial"/>
        </w:rPr>
        <w:t>usług</w:t>
      </w:r>
      <w:r w:rsidR="00C50393" w:rsidRPr="003F04F5">
        <w:rPr>
          <w:rFonts w:cs="Arial"/>
        </w:rPr>
        <w:t>”: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46"/>
        <w:gridCol w:w="2363"/>
        <w:gridCol w:w="1364"/>
        <w:gridCol w:w="1391"/>
        <w:gridCol w:w="1402"/>
      </w:tblGrid>
      <w:tr w:rsidR="00AB4D68" w:rsidRPr="000B1EAF" w14:paraId="4806D7A1" w14:textId="77777777" w:rsidTr="00146E03">
        <w:trPr>
          <w:trHeight w:val="640"/>
        </w:trPr>
        <w:tc>
          <w:tcPr>
            <w:tcW w:w="468" w:type="dxa"/>
            <w:vMerge w:val="restart"/>
            <w:shd w:val="clear" w:color="auto" w:fill="auto"/>
          </w:tcPr>
          <w:p w14:paraId="4B8D6A75" w14:textId="77777777" w:rsidR="00AB4D68" w:rsidRPr="000600EB" w:rsidRDefault="00AB4D68" w:rsidP="00146E03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B39F68E" w14:textId="77777777" w:rsidR="00AB4D68" w:rsidRPr="000600EB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46" w:type="dxa"/>
            <w:vMerge w:val="restart"/>
            <w:shd w:val="clear" w:color="auto" w:fill="auto"/>
          </w:tcPr>
          <w:p w14:paraId="49B45637" w14:textId="10AE0643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NAZWA PODMIOTU ORAZ DANE ADRESOWE NA RZECZ KTÓREGO USŁUGI ZOSTAŁY WYKONANE</w:t>
            </w:r>
          </w:p>
        </w:tc>
        <w:tc>
          <w:tcPr>
            <w:tcW w:w="2363" w:type="dxa"/>
            <w:vMerge w:val="restart"/>
            <w:shd w:val="clear" w:color="auto" w:fill="auto"/>
          </w:tcPr>
          <w:p w14:paraId="265C5167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EAB9297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7239135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PRZEDMIOT ZAMÓWIENIA/ USŁUG </w:t>
            </w:r>
            <w:r w:rsidRPr="00AE07F2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55" w:type="dxa"/>
            <w:gridSpan w:val="2"/>
            <w:shd w:val="clear" w:color="auto" w:fill="auto"/>
          </w:tcPr>
          <w:p w14:paraId="0A867CBE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46C3A5F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TERMIN REALIZACJI</w:t>
            </w:r>
          </w:p>
        </w:tc>
        <w:tc>
          <w:tcPr>
            <w:tcW w:w="1402" w:type="dxa"/>
            <w:vMerge w:val="restart"/>
            <w:shd w:val="clear" w:color="auto" w:fill="auto"/>
          </w:tcPr>
          <w:p w14:paraId="270834F1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00E3C0A5" w14:textId="77777777" w:rsidR="00AB4D68" w:rsidRPr="00AE07F2" w:rsidRDefault="00AB4D68" w:rsidP="00146E03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C622B2B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WARTOŚĆ</w:t>
            </w:r>
          </w:p>
          <w:p w14:paraId="1D1EF76D" w14:textId="77777777" w:rsidR="00AB4D68" w:rsidRPr="00AE07F2" w:rsidRDefault="00AB4D68" w:rsidP="00146E0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E07F2">
              <w:rPr>
                <w:rFonts w:cs="Arial"/>
                <w:b/>
                <w:color w:val="000000" w:themeColor="text1"/>
                <w:sz w:val="20"/>
                <w:szCs w:val="20"/>
              </w:rPr>
              <w:t>BRUTTO</w:t>
            </w:r>
            <w:r w:rsidRPr="00AE07F2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AB4D68" w:rsidRPr="000B1EAF" w14:paraId="77C7BD2B" w14:textId="77777777" w:rsidTr="00146E03">
        <w:trPr>
          <w:trHeight w:val="333"/>
        </w:trPr>
        <w:tc>
          <w:tcPr>
            <w:tcW w:w="468" w:type="dxa"/>
            <w:vMerge/>
            <w:shd w:val="clear" w:color="auto" w:fill="5B9BD5"/>
          </w:tcPr>
          <w:p w14:paraId="498B1CD2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646" w:type="dxa"/>
            <w:vMerge/>
            <w:shd w:val="clear" w:color="auto" w:fill="5B9BD5"/>
          </w:tcPr>
          <w:p w14:paraId="78DD7C40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5B9BD5"/>
          </w:tcPr>
          <w:p w14:paraId="63F4ACE4" w14:textId="77777777" w:rsidR="00AB4D68" w:rsidRPr="00670F8B" w:rsidRDefault="00AB4D68" w:rsidP="00146E03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3C999A98" w14:textId="77777777" w:rsidR="00AB4D68" w:rsidRPr="000600EB" w:rsidRDefault="00AB4D68" w:rsidP="00146E03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391" w:type="dxa"/>
            <w:shd w:val="clear" w:color="auto" w:fill="auto"/>
          </w:tcPr>
          <w:p w14:paraId="6BCC850B" w14:textId="77777777" w:rsidR="00AB4D68" w:rsidRPr="000600EB" w:rsidRDefault="00AB4D68" w:rsidP="00146E03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402" w:type="dxa"/>
            <w:vMerge/>
            <w:shd w:val="clear" w:color="auto" w:fill="auto"/>
          </w:tcPr>
          <w:p w14:paraId="2018F04F" w14:textId="77777777" w:rsidR="00AB4D68" w:rsidRPr="00DB7E15" w:rsidRDefault="00AB4D68" w:rsidP="00146E03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AB4D68" w:rsidRPr="001434C7" w14:paraId="6685E0D5" w14:textId="77777777" w:rsidTr="00146E03">
        <w:tc>
          <w:tcPr>
            <w:tcW w:w="468" w:type="dxa"/>
            <w:shd w:val="clear" w:color="auto" w:fill="auto"/>
          </w:tcPr>
          <w:p w14:paraId="44B11CD9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14:paraId="59AC7EFB" w14:textId="77777777" w:rsidR="00AB4D68" w:rsidRPr="001434C7" w:rsidRDefault="00AB4D68" w:rsidP="00146E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49904E55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4019E2FA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3C257154" w14:textId="77777777" w:rsidR="00AB4D68" w:rsidRPr="001434C7" w:rsidRDefault="00AB4D68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14:paraId="03797B8F" w14:textId="77777777" w:rsidR="00AB4D68" w:rsidRPr="001434C7" w:rsidRDefault="00AB4D68" w:rsidP="00146E03">
            <w:pPr>
              <w:jc w:val="center"/>
              <w:rPr>
                <w:rFonts w:cs="Arial"/>
                <w:b/>
              </w:rPr>
            </w:pPr>
          </w:p>
        </w:tc>
      </w:tr>
      <w:tr w:rsidR="000C4332" w:rsidRPr="001434C7" w14:paraId="732E678D" w14:textId="77777777" w:rsidTr="00146E03">
        <w:tc>
          <w:tcPr>
            <w:tcW w:w="468" w:type="dxa"/>
            <w:shd w:val="clear" w:color="auto" w:fill="auto"/>
          </w:tcPr>
          <w:p w14:paraId="3558FE30" w14:textId="08FE11A7" w:rsidR="000C4332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14:paraId="321C3D92" w14:textId="77777777" w:rsidR="000C4332" w:rsidRPr="001434C7" w:rsidRDefault="000C4332" w:rsidP="00146E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0072E47B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52B3FF60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5E58E4A9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14:paraId="13490415" w14:textId="77777777" w:rsidR="000C4332" w:rsidRPr="001434C7" w:rsidRDefault="000C4332" w:rsidP="00146E03">
            <w:pPr>
              <w:jc w:val="center"/>
              <w:rPr>
                <w:rFonts w:cs="Arial"/>
                <w:b/>
              </w:rPr>
            </w:pPr>
          </w:p>
        </w:tc>
      </w:tr>
      <w:tr w:rsidR="000C4332" w:rsidRPr="001434C7" w14:paraId="21DBD16D" w14:textId="77777777" w:rsidTr="00146E03">
        <w:tc>
          <w:tcPr>
            <w:tcW w:w="468" w:type="dxa"/>
            <w:shd w:val="clear" w:color="auto" w:fill="auto"/>
          </w:tcPr>
          <w:p w14:paraId="400B8A62" w14:textId="15F7D8FC" w:rsidR="000C4332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14:paraId="15C8A932" w14:textId="77777777" w:rsidR="000C4332" w:rsidRPr="001434C7" w:rsidRDefault="000C4332" w:rsidP="00146E0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</w:tcPr>
          <w:p w14:paraId="4E0FA39A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</w:tcPr>
          <w:p w14:paraId="49042CE0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403A76B9" w14:textId="77777777" w:rsidR="000C4332" w:rsidRPr="001434C7" w:rsidRDefault="000C4332" w:rsidP="00146E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14:paraId="1DE97FE2" w14:textId="77777777" w:rsidR="000C4332" w:rsidRPr="001434C7" w:rsidRDefault="000C4332" w:rsidP="00146E03">
            <w:pPr>
              <w:jc w:val="center"/>
              <w:rPr>
                <w:rFonts w:cs="Arial"/>
                <w:b/>
              </w:rPr>
            </w:pPr>
          </w:p>
        </w:tc>
      </w:tr>
    </w:tbl>
    <w:p w14:paraId="0D6218BD" w14:textId="77777777" w:rsidR="00961912" w:rsidRDefault="00961912" w:rsidP="0026626B">
      <w:pPr>
        <w:spacing w:after="0" w:line="240" w:lineRule="auto"/>
        <w:ind w:firstLine="9"/>
        <w:jc w:val="both"/>
        <w:rPr>
          <w:rFonts w:cstheme="minorHAnsi"/>
          <w:b/>
          <w:bCs/>
        </w:rPr>
      </w:pPr>
    </w:p>
    <w:p w14:paraId="64CB1FB2" w14:textId="48558E65" w:rsidR="00961912" w:rsidRDefault="00961912" w:rsidP="0026626B">
      <w:pPr>
        <w:spacing w:after="0" w:line="240" w:lineRule="auto"/>
        <w:ind w:firstLine="9"/>
        <w:jc w:val="both"/>
        <w:rPr>
          <w:rFonts w:cstheme="minorHAnsi"/>
          <w:b/>
          <w:bCs/>
        </w:rPr>
      </w:pPr>
    </w:p>
    <w:p w14:paraId="1594FD8D" w14:textId="77777777" w:rsidR="00AB4D68" w:rsidRDefault="00AB4D68" w:rsidP="00512ECE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447D9849" w14:textId="0352DB8F" w:rsidR="00AE07F2" w:rsidRDefault="00AE07F2" w:rsidP="00D46A8E">
      <w:pPr>
        <w:spacing w:after="0" w:line="240" w:lineRule="auto"/>
        <w:jc w:val="both"/>
        <w:rPr>
          <w:rFonts w:cstheme="minorHAnsi"/>
        </w:rPr>
      </w:pPr>
    </w:p>
    <w:p w14:paraId="3784CC33" w14:textId="78DEEA34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512ECE">
        <w:rPr>
          <w:rFonts w:cs="Arial"/>
          <w:color w:val="000000" w:themeColor="text1"/>
          <w:sz w:val="16"/>
          <w:szCs w:val="16"/>
        </w:rPr>
        <w:t>usługi</w:t>
      </w:r>
      <w:r w:rsidR="00E60E65">
        <w:rPr>
          <w:rFonts w:cs="Arial"/>
          <w:color w:val="000000" w:themeColor="text1"/>
          <w:sz w:val="16"/>
          <w:szCs w:val="16"/>
        </w:rPr>
        <w:t xml:space="preserve">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512ECE">
        <w:rPr>
          <w:rFonts w:cs="Arial"/>
          <w:color w:val="000000" w:themeColor="text1"/>
          <w:sz w:val="16"/>
          <w:szCs w:val="16"/>
        </w:rPr>
        <w:t>usług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7A91332C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 xml:space="preserve">(przypadku gdy w zakres podanej kwoty wchodzą inne wartości np. za  </w:t>
      </w:r>
      <w:r w:rsidR="0043460A">
        <w:rPr>
          <w:rFonts w:cs="Arial"/>
          <w:color w:val="000000" w:themeColor="text1"/>
          <w:sz w:val="16"/>
          <w:szCs w:val="16"/>
        </w:rPr>
        <w:t>usługi</w:t>
      </w:r>
      <w:r w:rsidRPr="000600EB">
        <w:rPr>
          <w:rFonts w:cs="Arial"/>
          <w:color w:val="000000" w:themeColor="text1"/>
          <w:sz w:val="16"/>
          <w:szCs w:val="16"/>
        </w:rPr>
        <w:t xml:space="preserve">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31202FFE" w14:textId="44AFB094" w:rsidR="00E60E65" w:rsidRPr="008F3DFC" w:rsidRDefault="00E60E65" w:rsidP="00AE07F2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(miejscowość)</w:t>
      </w:r>
      <w:r w:rsidR="00AE07F2">
        <w:rPr>
          <w:rFonts w:cstheme="minorHAnsi"/>
          <w:bCs/>
        </w:rPr>
        <w:t xml:space="preserve">                                                                                         </w:t>
      </w: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56B9CD65" w14:textId="77777777" w:rsidR="00263E9C" w:rsidRPr="005C61EE" w:rsidRDefault="004325D2" w:rsidP="00AE07F2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2D19F328" w14:textId="77777777" w:rsidR="00600B62" w:rsidRDefault="00600B62" w:rsidP="00AE07F2">
      <w:pPr>
        <w:tabs>
          <w:tab w:val="left" w:pos="1065"/>
        </w:tabs>
        <w:spacing w:after="0" w:line="240" w:lineRule="auto"/>
        <w:jc w:val="both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</w:p>
    <w:p w14:paraId="553359F4" w14:textId="4A1F4800" w:rsidR="00263E9C" w:rsidRPr="005C61EE" w:rsidRDefault="00263E9C" w:rsidP="00AE07F2">
      <w:pPr>
        <w:tabs>
          <w:tab w:val="left" w:pos="1065"/>
        </w:tabs>
        <w:spacing w:after="0" w:line="240" w:lineRule="auto"/>
        <w:jc w:val="both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 xml:space="preserve">Do wykazu należy dołączyć dowody określające, czy </w:t>
      </w:r>
      <w:r w:rsidR="00600B62">
        <w:rPr>
          <w:rFonts w:cs="Helvetica"/>
          <w:b/>
          <w:color w:val="1F4E79" w:themeColor="accent1" w:themeShade="80"/>
          <w:sz w:val="20"/>
          <w:szCs w:val="20"/>
          <w:u w:val="single"/>
        </w:rPr>
        <w:t xml:space="preserve">usługi </w:t>
      </w: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zostały wykonane należycie</w:t>
      </w:r>
    </w:p>
    <w:p w14:paraId="2E0ECA92" w14:textId="40AD649D" w:rsidR="007E4505" w:rsidRPr="005C61EE" w:rsidRDefault="00263E9C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</w:t>
      </w:r>
      <w:r w:rsidR="0043460A">
        <w:rPr>
          <w:rFonts w:ascii="Calibri" w:hAnsi="Calibri" w:cs="Calibri"/>
          <w:color w:val="1F4E79" w:themeColor="accent1" w:themeShade="80"/>
          <w:sz w:val="20"/>
          <w:szCs w:val="20"/>
        </w:rPr>
        <w:t>usług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wykaz o którym mowa powyżej, dotyczy </w:t>
      </w:r>
      <w:r w:rsidR="0043460A">
        <w:rPr>
          <w:rFonts w:ascii="Calibri" w:hAnsi="Calibri" w:cs="Calibri"/>
          <w:color w:val="1F4E79" w:themeColor="accent1" w:themeShade="80"/>
          <w:sz w:val="20"/>
          <w:szCs w:val="20"/>
        </w:rPr>
        <w:t>usług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33BF3846" w:rsidR="00CA4995" w:rsidRPr="005C61EE" w:rsidRDefault="00CA4995" w:rsidP="00AE07F2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sectPr w:rsidR="00CA4995" w:rsidRPr="005C61EE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A71F" w14:textId="77777777" w:rsidR="007B42DC" w:rsidRDefault="007B42DC" w:rsidP="00003840">
      <w:pPr>
        <w:spacing w:after="0" w:line="240" w:lineRule="auto"/>
      </w:pPr>
      <w:r>
        <w:separator/>
      </w:r>
    </w:p>
  </w:endnote>
  <w:endnote w:type="continuationSeparator" w:id="0">
    <w:p w14:paraId="0B17B7C5" w14:textId="77777777" w:rsidR="007B42DC" w:rsidRDefault="007B42DC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C26D" w14:textId="77777777" w:rsidR="007B42DC" w:rsidRDefault="007B42DC" w:rsidP="00003840">
      <w:pPr>
        <w:spacing w:after="0" w:line="240" w:lineRule="auto"/>
      </w:pPr>
      <w:r>
        <w:separator/>
      </w:r>
    </w:p>
  </w:footnote>
  <w:footnote w:type="continuationSeparator" w:id="0">
    <w:p w14:paraId="07AA2BE8" w14:textId="77777777" w:rsidR="007B42DC" w:rsidRDefault="007B42DC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5A5C" w14:textId="4A6D103D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FB5410">
      <w:rPr>
        <w:rFonts w:ascii="Arial" w:hAnsi="Arial" w:cs="Arial"/>
        <w:b/>
        <w:bCs/>
        <w:smallCaps/>
        <w:color w:val="333399"/>
        <w:sz w:val="16"/>
      </w:rPr>
      <w:t>68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3548C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B3548C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FB5410">
      <w:rPr>
        <w:rFonts w:ascii="Arial" w:hAnsi="Arial" w:cs="Arial"/>
        <w:b/>
        <w:bCs/>
        <w:smallCaps/>
        <w:color w:val="333399"/>
        <w:sz w:val="16"/>
      </w:rPr>
      <w:t>5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035FE"/>
    <w:multiLevelType w:val="multilevel"/>
    <w:tmpl w:val="C9648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9039183">
    <w:abstractNumId w:val="0"/>
  </w:num>
  <w:num w:numId="2" w16cid:durableId="459150403">
    <w:abstractNumId w:val="10"/>
  </w:num>
  <w:num w:numId="3" w16cid:durableId="1593514234">
    <w:abstractNumId w:val="11"/>
  </w:num>
  <w:num w:numId="4" w16cid:durableId="1232303366">
    <w:abstractNumId w:val="6"/>
  </w:num>
  <w:num w:numId="5" w16cid:durableId="371927515">
    <w:abstractNumId w:val="9"/>
  </w:num>
  <w:num w:numId="6" w16cid:durableId="364332374">
    <w:abstractNumId w:val="1"/>
  </w:num>
  <w:num w:numId="7" w16cid:durableId="576666614">
    <w:abstractNumId w:val="8"/>
  </w:num>
  <w:num w:numId="8" w16cid:durableId="783496402">
    <w:abstractNumId w:val="3"/>
  </w:num>
  <w:num w:numId="9" w16cid:durableId="1809934973">
    <w:abstractNumId w:val="5"/>
  </w:num>
  <w:num w:numId="10" w16cid:durableId="1054307227">
    <w:abstractNumId w:val="2"/>
  </w:num>
  <w:num w:numId="11" w16cid:durableId="1219433311">
    <w:abstractNumId w:val="4"/>
  </w:num>
  <w:num w:numId="12" w16cid:durableId="578054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12FB0"/>
    <w:rsid w:val="000630FD"/>
    <w:rsid w:val="00082570"/>
    <w:rsid w:val="00090413"/>
    <w:rsid w:val="000A5AE2"/>
    <w:rsid w:val="000B61A4"/>
    <w:rsid w:val="000C4332"/>
    <w:rsid w:val="000E14EC"/>
    <w:rsid w:val="001262C9"/>
    <w:rsid w:val="00143AD5"/>
    <w:rsid w:val="00143E5A"/>
    <w:rsid w:val="00155E19"/>
    <w:rsid w:val="001761F2"/>
    <w:rsid w:val="00195135"/>
    <w:rsid w:val="002025ED"/>
    <w:rsid w:val="00263E9C"/>
    <w:rsid w:val="0026626B"/>
    <w:rsid w:val="0029703A"/>
    <w:rsid w:val="002A4E23"/>
    <w:rsid w:val="002C1318"/>
    <w:rsid w:val="00336C8F"/>
    <w:rsid w:val="00365985"/>
    <w:rsid w:val="00365A51"/>
    <w:rsid w:val="003736A2"/>
    <w:rsid w:val="003F04F5"/>
    <w:rsid w:val="004305C9"/>
    <w:rsid w:val="004325D2"/>
    <w:rsid w:val="0043460A"/>
    <w:rsid w:val="00472334"/>
    <w:rsid w:val="00473ECF"/>
    <w:rsid w:val="00481705"/>
    <w:rsid w:val="004C4B8B"/>
    <w:rsid w:val="00512ECE"/>
    <w:rsid w:val="0057243D"/>
    <w:rsid w:val="005968A3"/>
    <w:rsid w:val="005C61EE"/>
    <w:rsid w:val="005C7F0F"/>
    <w:rsid w:val="005F76AD"/>
    <w:rsid w:val="00600B62"/>
    <w:rsid w:val="006721D3"/>
    <w:rsid w:val="0069119B"/>
    <w:rsid w:val="006E35D3"/>
    <w:rsid w:val="00775CC4"/>
    <w:rsid w:val="007A4658"/>
    <w:rsid w:val="007B42DC"/>
    <w:rsid w:val="007E179C"/>
    <w:rsid w:val="007E4505"/>
    <w:rsid w:val="00801545"/>
    <w:rsid w:val="00807BCF"/>
    <w:rsid w:val="008420C3"/>
    <w:rsid w:val="00886D60"/>
    <w:rsid w:val="008A1DC0"/>
    <w:rsid w:val="008C02AB"/>
    <w:rsid w:val="009435C8"/>
    <w:rsid w:val="00961912"/>
    <w:rsid w:val="00992181"/>
    <w:rsid w:val="00994CE2"/>
    <w:rsid w:val="009A0031"/>
    <w:rsid w:val="009F41C0"/>
    <w:rsid w:val="00A01A36"/>
    <w:rsid w:val="00A14F7F"/>
    <w:rsid w:val="00AA5F01"/>
    <w:rsid w:val="00AB4D68"/>
    <w:rsid w:val="00AE07F2"/>
    <w:rsid w:val="00AE57E5"/>
    <w:rsid w:val="00B240BD"/>
    <w:rsid w:val="00B3548C"/>
    <w:rsid w:val="00B50432"/>
    <w:rsid w:val="00B9062E"/>
    <w:rsid w:val="00BD0346"/>
    <w:rsid w:val="00BE415D"/>
    <w:rsid w:val="00BE606D"/>
    <w:rsid w:val="00C50393"/>
    <w:rsid w:val="00C8443D"/>
    <w:rsid w:val="00CA4995"/>
    <w:rsid w:val="00CA5497"/>
    <w:rsid w:val="00D1284D"/>
    <w:rsid w:val="00D34791"/>
    <w:rsid w:val="00D46A8E"/>
    <w:rsid w:val="00D46BAB"/>
    <w:rsid w:val="00D56EA5"/>
    <w:rsid w:val="00DA0206"/>
    <w:rsid w:val="00DB1E0D"/>
    <w:rsid w:val="00DC5782"/>
    <w:rsid w:val="00DE20F2"/>
    <w:rsid w:val="00E60E65"/>
    <w:rsid w:val="00E67CC4"/>
    <w:rsid w:val="00F424E8"/>
    <w:rsid w:val="00F5132E"/>
    <w:rsid w:val="00F53059"/>
    <w:rsid w:val="00F64D5E"/>
    <w:rsid w:val="00FA0980"/>
    <w:rsid w:val="00FB5410"/>
    <w:rsid w:val="00FC101D"/>
    <w:rsid w:val="00FD4BBB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1">
    <w:name w:val="heading 1"/>
    <w:basedOn w:val="Normalny"/>
    <w:link w:val="Nagwek1Znak"/>
    <w:autoRedefine/>
    <w:qFormat/>
    <w:rsid w:val="005968A3"/>
    <w:pPr>
      <w:keepNext/>
      <w:shd w:val="clear" w:color="auto" w:fill="A6A6A6"/>
      <w:tabs>
        <w:tab w:val="left" w:pos="567"/>
      </w:tabs>
      <w:spacing w:after="0" w:line="276" w:lineRule="auto"/>
      <w:ind w:left="360" w:hanging="360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5968A3"/>
    <w:pPr>
      <w:tabs>
        <w:tab w:val="left" w:pos="1560"/>
      </w:tabs>
      <w:spacing w:after="0" w:line="276" w:lineRule="auto"/>
      <w:ind w:left="720" w:hanging="72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5968A3"/>
    <w:pPr>
      <w:tabs>
        <w:tab w:val="left" w:pos="3261"/>
      </w:tabs>
      <w:spacing w:after="60" w:line="240" w:lineRule="auto"/>
      <w:ind w:left="1008" w:hanging="1008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5968A3"/>
    <w:pPr>
      <w:spacing w:after="60" w:line="240" w:lineRule="auto"/>
      <w:ind w:left="1152" w:hanging="1152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5968A3"/>
    <w:pPr>
      <w:spacing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968A3"/>
    <w:pPr>
      <w:spacing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968A3"/>
    <w:pPr>
      <w:spacing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CW_Lista,lista 1"/>
    <w:basedOn w:val="Normalny"/>
    <w:link w:val="AkapitzlistZnak"/>
    <w:uiPriority w:val="34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68A3"/>
    <w:rPr>
      <w:rFonts w:ascii="Arial" w:eastAsia="Times New Roman" w:hAnsi="Arial" w:cs="Arial"/>
      <w:b/>
      <w:bCs/>
      <w:smallCaps/>
      <w:sz w:val="24"/>
      <w:szCs w:val="32"/>
      <w:shd w:val="clear" w:color="auto" w:fill="A6A6A6"/>
    </w:rPr>
  </w:style>
  <w:style w:type="character" w:customStyle="1" w:styleId="Nagwek3Znak">
    <w:name w:val="Nagłówek 3 Znak"/>
    <w:basedOn w:val="Domylnaczcionkaakapitu"/>
    <w:link w:val="Nagwek3"/>
    <w:rsid w:val="005968A3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5968A3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5968A3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5968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968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968A3"/>
    <w:rPr>
      <w:rFonts w:ascii="Arial" w:eastAsia="Times New Roman" w:hAnsi="Arial" w:cs="Times New Roman"/>
    </w:rPr>
  </w:style>
  <w:style w:type="character" w:customStyle="1" w:styleId="AkapitzlistZnak">
    <w:name w:val="Akapit z listą Znak"/>
    <w:aliases w:val="CW_Lista Znak,lista 1 Znak"/>
    <w:link w:val="Akapitzlist"/>
    <w:uiPriority w:val="34"/>
    <w:qFormat/>
    <w:locked/>
    <w:rsid w:val="005968A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Daniel Twardzik (RZGW Gliwice)</cp:lastModifiedBy>
  <cp:revision>8</cp:revision>
  <cp:lastPrinted>2021-03-29T09:53:00Z</cp:lastPrinted>
  <dcterms:created xsi:type="dcterms:W3CDTF">2022-03-08T13:03:00Z</dcterms:created>
  <dcterms:modified xsi:type="dcterms:W3CDTF">2022-06-13T07:23:00Z</dcterms:modified>
</cp:coreProperties>
</file>