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3070" w14:textId="77777777" w:rsidR="00071ECC" w:rsidRDefault="00071ECC" w:rsidP="00740760">
      <w:pPr>
        <w:pStyle w:val="Wydzial"/>
        <w:tabs>
          <w:tab w:val="left" w:pos="495"/>
          <w:tab w:val="left" w:pos="4536"/>
          <w:tab w:val="right" w:pos="9638"/>
        </w:tabs>
        <w:spacing w:line="360" w:lineRule="auto"/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4F2A2492" w14:textId="77777777" w:rsidR="00071ECC" w:rsidRDefault="00071ECC" w:rsidP="00740760">
      <w:pPr>
        <w:pStyle w:val="Wydzial"/>
        <w:tabs>
          <w:tab w:val="left" w:pos="495"/>
          <w:tab w:val="left" w:pos="4536"/>
          <w:tab w:val="right" w:pos="9638"/>
        </w:tabs>
        <w:spacing w:line="360" w:lineRule="auto"/>
        <w:jc w:val="left"/>
        <w:rPr>
          <w:rFonts w:ascii="Arial" w:hAnsi="Arial" w:cs="Arial"/>
          <w:b/>
          <w:color w:val="0070C0"/>
        </w:rPr>
      </w:pPr>
    </w:p>
    <w:p w14:paraId="4BB4A73D" w14:textId="0ED79EA3" w:rsidR="00673A89" w:rsidRPr="000163CD" w:rsidRDefault="00673A89" w:rsidP="00740760">
      <w:pPr>
        <w:pStyle w:val="Wydzial"/>
        <w:tabs>
          <w:tab w:val="left" w:pos="495"/>
          <w:tab w:val="left" w:pos="4536"/>
          <w:tab w:val="right" w:pos="9638"/>
        </w:tabs>
        <w:spacing w:line="360" w:lineRule="auto"/>
        <w:jc w:val="left"/>
        <w:rPr>
          <w:rFonts w:ascii="Arial" w:hAnsi="Arial" w:cs="Arial"/>
        </w:rPr>
      </w:pPr>
      <w:r w:rsidRPr="000163CD">
        <w:rPr>
          <w:rFonts w:ascii="Arial" w:hAnsi="Arial" w:cs="Arial"/>
          <w:b/>
          <w:color w:val="0070C0"/>
        </w:rPr>
        <w:t xml:space="preserve">Oznaczenie  sprawy: </w:t>
      </w:r>
      <w:r w:rsidR="00071ECC">
        <w:rPr>
          <w:rFonts w:ascii="Arial" w:hAnsi="Arial" w:cs="Arial"/>
          <w:b/>
          <w:color w:val="0070C0"/>
        </w:rPr>
        <w:t>GD.ROZ.2810.64.2022.ZP.AT</w:t>
      </w:r>
    </w:p>
    <w:p w14:paraId="6C80AAF2" w14:textId="77777777" w:rsidR="00673A89" w:rsidRPr="000163CD" w:rsidRDefault="00673A89" w:rsidP="00740760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Załącznik Nr 1 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F2AF350" w14:textId="77777777" w:rsidR="00673A89" w:rsidRPr="00740760" w:rsidRDefault="00673A89" w:rsidP="00740760">
      <w:pPr>
        <w:pStyle w:val="Wydzial"/>
        <w:tabs>
          <w:tab w:val="left" w:pos="538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DC4FF08" w14:textId="77777777" w:rsidR="00673A89" w:rsidRPr="00712995" w:rsidRDefault="00673A89" w:rsidP="00740760">
      <w:pPr>
        <w:pStyle w:val="Wydzial"/>
        <w:tabs>
          <w:tab w:val="left" w:pos="5387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712995">
        <w:rPr>
          <w:rFonts w:ascii="Times New Roman" w:hAnsi="Times New Roman"/>
          <w:b/>
          <w:bCs/>
        </w:rPr>
        <w:t>OPIS PRZEDMIOTU ZAMÓWIENIA</w:t>
      </w:r>
    </w:p>
    <w:p w14:paraId="1978ADE0" w14:textId="77777777" w:rsidR="00673A89" w:rsidRDefault="00673A89" w:rsidP="00954CED">
      <w:p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_RefHeading___Toc4926_1304409860"/>
      <w:bookmarkStart w:id="2" w:name="_Hlk103327336"/>
      <w:bookmarkEnd w:id="1"/>
      <w:r>
        <w:rPr>
          <w:rFonts w:ascii="Times New Roman" w:hAnsi="Times New Roman"/>
          <w:b/>
          <w:bCs/>
          <w:sz w:val="24"/>
          <w:szCs w:val="24"/>
        </w:rPr>
        <w:t>O</w:t>
      </w:r>
      <w:r w:rsidRPr="00954CED">
        <w:rPr>
          <w:rFonts w:ascii="Times New Roman" w:hAnsi="Times New Roman"/>
          <w:b/>
          <w:bCs/>
          <w:sz w:val="24"/>
          <w:szCs w:val="24"/>
        </w:rPr>
        <w:t>pracowanie dokumentacji projektowej do zadania pn.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„</w:t>
      </w:r>
      <w:r w:rsidRPr="008F660A">
        <w:rPr>
          <w:rFonts w:ascii="Times New Roman" w:hAnsi="Times New Roman"/>
          <w:b/>
          <w:bCs/>
          <w:sz w:val="24"/>
          <w:szCs w:val="24"/>
        </w:rPr>
        <w:t>Budowa zastawki ze stopniem i przepławką – Kamionka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45B3274B" w14:textId="77777777" w:rsidR="00673A89" w:rsidRPr="008F660A" w:rsidRDefault="00673A89" w:rsidP="00740760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FD9C1DC" w14:textId="77777777" w:rsidR="004C7D44" w:rsidRDefault="00673A89" w:rsidP="004C7D44">
      <w:pPr>
        <w:pStyle w:val="Akapitzlist"/>
        <w:numPr>
          <w:ilvl w:val="0"/>
          <w:numId w:val="9"/>
        </w:numPr>
        <w:tabs>
          <w:tab w:val="left" w:pos="927"/>
          <w:tab w:val="num" w:pos="1069"/>
        </w:tabs>
        <w:spacing w:before="0" w:after="0" w:line="360" w:lineRule="auto"/>
        <w:ind w:left="284" w:hanging="142"/>
        <w:rPr>
          <w:rFonts w:ascii="Times New Roman" w:hAnsi="Times New Roman"/>
          <w:b/>
          <w:bCs/>
          <w:szCs w:val="22"/>
        </w:rPr>
      </w:pPr>
      <w:bookmarkStart w:id="3" w:name="__RefHeading___Toc4011_1304409860"/>
      <w:bookmarkEnd w:id="3"/>
      <w:r w:rsidRPr="00066B74">
        <w:rPr>
          <w:rFonts w:ascii="Times New Roman" w:hAnsi="Times New Roman"/>
          <w:b/>
          <w:bCs/>
          <w:szCs w:val="22"/>
        </w:rPr>
        <w:t>OPIS ZAKRESU ZAMÓWIENIA</w:t>
      </w:r>
    </w:p>
    <w:p w14:paraId="1E866C58" w14:textId="77777777" w:rsidR="004C7D44" w:rsidRDefault="00673A89" w:rsidP="004C7D44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4C7D44">
        <w:rPr>
          <w:rFonts w:ascii="Times New Roman" w:hAnsi="Times New Roman"/>
          <w:szCs w:val="22"/>
        </w:rPr>
        <w:t>Przedmiotem zamówienia jest opracowanie dokumentacji projektowej na wykonanie przebudowy jazu wraz z zaprojektowaniem przepławki dla ryb oraz uzyskanie wszystkich niezbędnych</w:t>
      </w:r>
      <w:r w:rsidR="004C7D44" w:rsidRPr="004C7D44">
        <w:rPr>
          <w:rFonts w:ascii="Times New Roman" w:hAnsi="Times New Roman"/>
          <w:szCs w:val="22"/>
        </w:rPr>
        <w:t xml:space="preserve"> </w:t>
      </w:r>
      <w:r w:rsidRPr="004C7D44">
        <w:rPr>
          <w:rFonts w:ascii="Times New Roman" w:hAnsi="Times New Roman"/>
          <w:szCs w:val="22"/>
        </w:rPr>
        <w:t xml:space="preserve">opinii/uzgodnień/pozwoleń/decyzji umożliwiających zlecenie i wykonanie  robót budowlanych. </w:t>
      </w:r>
    </w:p>
    <w:p w14:paraId="143C9A69" w14:textId="590B3894" w:rsidR="00D523F0" w:rsidRPr="004C7D44" w:rsidRDefault="00D523F0" w:rsidP="004C7D44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6D7F91">
        <w:rPr>
          <w:rFonts w:ascii="Times New Roman" w:hAnsi="Times New Roman"/>
          <w:szCs w:val="22"/>
        </w:rPr>
        <w:t>Ponadto jako prawo opcji sporządzenie Raportu oddziaływania na środowisko</w:t>
      </w:r>
      <w:r>
        <w:rPr>
          <w:rFonts w:ascii="Times New Roman" w:hAnsi="Times New Roman"/>
          <w:color w:val="212529"/>
          <w:szCs w:val="22"/>
          <w:shd w:val="clear" w:color="auto" w:fill="FFFFFF"/>
        </w:rPr>
        <w:t xml:space="preserve"> </w:t>
      </w:r>
      <w:r w:rsidRPr="006D7F91">
        <w:rPr>
          <w:rFonts w:ascii="Times New Roman" w:hAnsi="Times New Roman"/>
          <w:szCs w:val="22"/>
        </w:rPr>
        <w:t>oraz pełnienie nadzoru</w:t>
      </w:r>
      <w:r w:rsidR="004C7D44">
        <w:rPr>
          <w:rFonts w:ascii="Times New Roman" w:hAnsi="Times New Roman"/>
          <w:szCs w:val="22"/>
        </w:rPr>
        <w:t xml:space="preserve"> </w:t>
      </w:r>
      <w:r w:rsidRPr="006D7F91">
        <w:rPr>
          <w:rFonts w:ascii="Times New Roman" w:hAnsi="Times New Roman"/>
          <w:szCs w:val="22"/>
        </w:rPr>
        <w:t>autorskiego w trakcie realizacji robót budowlanych.</w:t>
      </w:r>
    </w:p>
    <w:p w14:paraId="73FC642A" w14:textId="45A07724" w:rsidR="00673A89" w:rsidRDefault="00673A89" w:rsidP="004C7D44">
      <w:pPr>
        <w:pStyle w:val="Akapitzlist"/>
        <w:tabs>
          <w:tab w:val="left" w:pos="284"/>
        </w:tabs>
        <w:spacing w:before="0" w:after="0" w:line="360" w:lineRule="auto"/>
        <w:ind w:left="142" w:hanging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szCs w:val="22"/>
        </w:rPr>
        <w:br/>
      </w:r>
      <w:r w:rsidR="004C7D44">
        <w:rPr>
          <w:rFonts w:ascii="Times New Roman" w:hAnsi="Times New Roman"/>
          <w:b/>
          <w:bCs/>
          <w:szCs w:val="22"/>
        </w:rPr>
        <w:t>1.</w:t>
      </w:r>
      <w:r w:rsidR="004C7D44">
        <w:rPr>
          <w:rFonts w:ascii="Times New Roman" w:hAnsi="Times New Roman"/>
          <w:b/>
          <w:bCs/>
          <w:szCs w:val="22"/>
        </w:rPr>
        <w:tab/>
      </w:r>
      <w:r w:rsidRPr="00066B74">
        <w:rPr>
          <w:rFonts w:ascii="Times New Roman" w:hAnsi="Times New Roman"/>
          <w:b/>
          <w:bCs/>
          <w:szCs w:val="22"/>
        </w:rPr>
        <w:t>Zakres przedmiotu zamówienia podstawowego</w:t>
      </w:r>
    </w:p>
    <w:p w14:paraId="38076E3B" w14:textId="47226057" w:rsidR="003C02A7" w:rsidRPr="00A10F20" w:rsidRDefault="003C02A7" w:rsidP="003C02A7">
      <w:pPr>
        <w:pStyle w:val="Akapitzlist"/>
        <w:tabs>
          <w:tab w:val="left" w:pos="284"/>
        </w:tabs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A10F20">
        <w:rPr>
          <w:rFonts w:ascii="Times New Roman" w:hAnsi="Times New Roman"/>
          <w:szCs w:val="22"/>
        </w:rPr>
        <w:t xml:space="preserve">Przedmiotem zamówienia podstawowego jest usługa </w:t>
      </w:r>
      <w:r w:rsidRPr="00A10F20">
        <w:rPr>
          <w:rFonts w:ascii="Times New Roman" w:hAnsi="Times New Roman"/>
          <w:sz w:val="24"/>
          <w:szCs w:val="24"/>
        </w:rPr>
        <w:t>opracowani</w:t>
      </w:r>
      <w:r w:rsidR="00E06231">
        <w:rPr>
          <w:rFonts w:ascii="Times New Roman" w:hAnsi="Times New Roman"/>
          <w:sz w:val="24"/>
          <w:szCs w:val="24"/>
        </w:rPr>
        <w:t>a</w:t>
      </w:r>
      <w:r w:rsidRPr="00A10F20">
        <w:rPr>
          <w:rFonts w:ascii="Times New Roman" w:hAnsi="Times New Roman"/>
          <w:sz w:val="24"/>
          <w:szCs w:val="24"/>
        </w:rPr>
        <w:t xml:space="preserve"> dokumentacji projektowej do zadania. pn. „Budowa zastawki ze stopniem i przepławką – Kamionka</w:t>
      </w:r>
      <w:r w:rsidR="00071ECC">
        <w:rPr>
          <w:rFonts w:ascii="Times New Roman" w:hAnsi="Times New Roman"/>
          <w:sz w:val="24"/>
          <w:szCs w:val="24"/>
        </w:rPr>
        <w:t>”</w:t>
      </w:r>
      <w:r w:rsidRPr="00A10F20">
        <w:rPr>
          <w:rFonts w:ascii="Times New Roman" w:hAnsi="Times New Roman"/>
          <w:szCs w:val="22"/>
        </w:rPr>
        <w:t xml:space="preserve"> oraz uzyskanie wszystkich niezbędnych opinii/uzgodnień/pozwoleń/decyzji umożliwiających zlecenie i wykonanie  robót budowlanych</w:t>
      </w:r>
      <w:r w:rsidR="00A10F20">
        <w:rPr>
          <w:rFonts w:ascii="Times New Roman" w:hAnsi="Times New Roman"/>
          <w:szCs w:val="22"/>
        </w:rPr>
        <w:t>.</w:t>
      </w:r>
    </w:p>
    <w:p w14:paraId="349B9E0A" w14:textId="77777777" w:rsidR="00673A89" w:rsidRDefault="00673A89" w:rsidP="00740760">
      <w:pPr>
        <w:tabs>
          <w:tab w:val="left" w:pos="708"/>
          <w:tab w:val="left" w:pos="927"/>
        </w:tabs>
        <w:spacing w:before="0" w:after="0" w:line="360" w:lineRule="auto"/>
        <w:ind w:left="360" w:hanging="76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Do podstawowych zadań Wykonawcy należy:</w:t>
      </w:r>
    </w:p>
    <w:p w14:paraId="510AA5FF" w14:textId="77777777" w:rsidR="00D523F0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Wykonanie prac przygotowawczych związanych z przedmiotowym zadaniem. Zakres szczegółowy opisany w rozdziale  V pkt. 1.</w:t>
      </w:r>
    </w:p>
    <w:p w14:paraId="208F029A" w14:textId="25F738FF" w:rsidR="00D523F0" w:rsidRPr="00D523F0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bookmarkStart w:id="4" w:name="_Hlk106368924"/>
      <w:r w:rsidRPr="00D523F0">
        <w:rPr>
          <w:rFonts w:ascii="Times New Roman" w:hAnsi="Times New Roman"/>
          <w:szCs w:val="22"/>
        </w:rPr>
        <w:t>Inwentaryzacja zieleni i uzyskanie decyzji pozwolenia na wycinkę</w:t>
      </w:r>
      <w:r w:rsidR="004C7D44">
        <w:rPr>
          <w:rFonts w:ascii="Times New Roman" w:hAnsi="Times New Roman"/>
          <w:szCs w:val="22"/>
        </w:rPr>
        <w:t>.</w:t>
      </w:r>
      <w:r w:rsidRPr="00D523F0">
        <w:rPr>
          <w:rFonts w:ascii="Times New Roman" w:hAnsi="Times New Roman"/>
          <w:szCs w:val="22"/>
        </w:rPr>
        <w:t xml:space="preserve"> </w:t>
      </w:r>
      <w:bookmarkEnd w:id="4"/>
    </w:p>
    <w:p w14:paraId="4C551A8E" w14:textId="18525DFD" w:rsid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1E23A5">
        <w:rPr>
          <w:rFonts w:ascii="Times New Roman" w:hAnsi="Times New Roman"/>
          <w:szCs w:val="22"/>
        </w:rPr>
        <w:t xml:space="preserve">Sporządzenie </w:t>
      </w:r>
      <w:r w:rsidRPr="001E23A5">
        <w:rPr>
          <w:rFonts w:ascii="Times New Roman" w:hAnsi="Times New Roman"/>
          <w:i/>
          <w:iCs/>
          <w:szCs w:val="22"/>
        </w:rPr>
        <w:t>Karty Informacyjnej Przedsięwzięcia</w:t>
      </w:r>
      <w:r w:rsidR="004C7D44">
        <w:rPr>
          <w:rFonts w:ascii="Times New Roman" w:hAnsi="Times New Roman"/>
          <w:i/>
          <w:iCs/>
          <w:szCs w:val="22"/>
        </w:rPr>
        <w:t>.</w:t>
      </w:r>
      <w:r w:rsidRPr="001E23A5">
        <w:rPr>
          <w:rFonts w:ascii="Times New Roman" w:hAnsi="Times New Roman"/>
          <w:szCs w:val="22"/>
        </w:rPr>
        <w:t xml:space="preserve"> </w:t>
      </w:r>
    </w:p>
    <w:p w14:paraId="212F45E0" w14:textId="77777777" w:rsidR="004D35B1" w:rsidRPr="00F814B5" w:rsidRDefault="004D35B1" w:rsidP="004D35B1">
      <w:pPr>
        <w:spacing w:before="0" w:after="0" w:line="360" w:lineRule="auto"/>
        <w:ind w:left="927"/>
        <w:rPr>
          <w:rFonts w:ascii="Times New Roman" w:hAnsi="Times New Roman"/>
          <w:szCs w:val="22"/>
        </w:rPr>
      </w:pPr>
      <w:r w:rsidRPr="00936695">
        <w:rPr>
          <w:rFonts w:ascii="Times New Roman" w:hAnsi="Times New Roman"/>
          <w:szCs w:val="22"/>
        </w:rPr>
        <w:t>W przypadku braku konieczności uzyskania decyzji środowiskowej Wykonawca uzyska:</w:t>
      </w:r>
    </w:p>
    <w:p w14:paraId="33270ED8" w14:textId="46C06567" w:rsidR="004D35B1" w:rsidRDefault="004D35B1" w:rsidP="004D35B1">
      <w:pPr>
        <w:tabs>
          <w:tab w:val="num" w:pos="360"/>
          <w:tab w:val="left" w:pos="708"/>
          <w:tab w:val="num" w:pos="851"/>
          <w:tab w:val="left" w:pos="927"/>
        </w:tabs>
        <w:spacing w:before="0" w:after="0" w:line="240" w:lineRule="auto"/>
        <w:ind w:left="927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 opinię RDOŚ</w:t>
      </w:r>
      <w:r w:rsidR="00B85C06">
        <w:rPr>
          <w:rFonts w:ascii="Times New Roman" w:hAnsi="Times New Roman"/>
          <w:szCs w:val="22"/>
        </w:rPr>
        <w:t>.</w:t>
      </w:r>
    </w:p>
    <w:p w14:paraId="3D727980" w14:textId="4C2EBDF8" w:rsidR="004D35B1" w:rsidRPr="004D35B1" w:rsidRDefault="004D35B1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212529"/>
          <w:szCs w:val="22"/>
          <w:shd w:val="clear" w:color="auto" w:fill="FFFFFF"/>
        </w:rPr>
        <w:t>W</w:t>
      </w:r>
      <w:r w:rsidR="00D523F0" w:rsidRPr="004D35B1">
        <w:rPr>
          <w:rFonts w:ascii="Times New Roman" w:hAnsi="Times New Roman"/>
          <w:color w:val="212529"/>
          <w:szCs w:val="22"/>
          <w:shd w:val="clear" w:color="auto" w:fill="FFFFFF"/>
        </w:rPr>
        <w:t>ykonanie projektu rozgraniczenia gruntów pokrytych wodami od gruntów przyległych</w:t>
      </w:r>
      <w:r w:rsidR="004C7D44">
        <w:rPr>
          <w:rFonts w:ascii="Times New Roman" w:hAnsi="Times New Roman"/>
          <w:color w:val="212529"/>
          <w:szCs w:val="22"/>
          <w:shd w:val="clear" w:color="auto" w:fill="FFFFFF"/>
        </w:rPr>
        <w:t>.</w:t>
      </w:r>
    </w:p>
    <w:p w14:paraId="4978E6BE" w14:textId="77777777" w:rsid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color w:val="212529"/>
          <w:szCs w:val="22"/>
          <w:shd w:val="clear" w:color="auto" w:fill="FFFFFF"/>
        </w:rPr>
        <w:t xml:space="preserve"> </w:t>
      </w:r>
      <w:r w:rsidR="004D35B1">
        <w:rPr>
          <w:rFonts w:ascii="Times New Roman" w:hAnsi="Times New Roman"/>
          <w:color w:val="212529"/>
          <w:szCs w:val="22"/>
          <w:shd w:val="clear" w:color="auto" w:fill="FFFFFF"/>
        </w:rPr>
        <w:t>Z</w:t>
      </w:r>
      <w:r w:rsidRPr="004D35B1">
        <w:rPr>
          <w:rFonts w:ascii="Times New Roman" w:hAnsi="Times New Roman"/>
          <w:color w:val="212529"/>
          <w:szCs w:val="22"/>
          <w:shd w:val="clear" w:color="auto" w:fill="FFFFFF"/>
        </w:rPr>
        <w:t>łożenie wniosku o ustalenie linii brzegowej wraz z uzyskaniem decyzji</w:t>
      </w:r>
      <w:r w:rsidR="00E53550" w:rsidRPr="004D35B1">
        <w:rPr>
          <w:rFonts w:ascii="Times New Roman" w:hAnsi="Times New Roman"/>
          <w:color w:val="212529"/>
          <w:szCs w:val="22"/>
          <w:shd w:val="clear" w:color="auto" w:fill="FFFFFF"/>
        </w:rPr>
        <w:t xml:space="preserve">. Wykonawca dokona </w:t>
      </w:r>
      <w:proofErr w:type="spellStart"/>
      <w:r w:rsidR="00E53550" w:rsidRPr="004D35B1">
        <w:rPr>
          <w:rFonts w:ascii="Times New Roman" w:hAnsi="Times New Roman"/>
          <w:color w:val="212529"/>
          <w:szCs w:val="22"/>
          <w:shd w:val="clear" w:color="auto" w:fill="FFFFFF"/>
        </w:rPr>
        <w:t>zastabilizowania</w:t>
      </w:r>
      <w:proofErr w:type="spellEnd"/>
      <w:r w:rsidR="00E53550" w:rsidRPr="004D35B1">
        <w:rPr>
          <w:rFonts w:ascii="Times New Roman" w:hAnsi="Times New Roman"/>
          <w:color w:val="212529"/>
          <w:szCs w:val="22"/>
          <w:shd w:val="clear" w:color="auto" w:fill="FFFFFF"/>
        </w:rPr>
        <w:t xml:space="preserve"> granic w terenie</w:t>
      </w:r>
      <w:r w:rsidR="004D35B1">
        <w:rPr>
          <w:rFonts w:ascii="Times New Roman" w:hAnsi="Times New Roman"/>
          <w:color w:val="212529"/>
          <w:szCs w:val="22"/>
          <w:shd w:val="clear" w:color="auto" w:fill="FFFFFF"/>
        </w:rPr>
        <w:t>.</w:t>
      </w:r>
    </w:p>
    <w:p w14:paraId="01BD863B" w14:textId="780E240B" w:rsid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szCs w:val="22"/>
        </w:rPr>
        <w:t xml:space="preserve">Sporządzenie wniosku  do uzyskania  </w:t>
      </w:r>
      <w:r w:rsidRPr="004D35B1">
        <w:rPr>
          <w:rFonts w:ascii="Times New Roman" w:hAnsi="Times New Roman"/>
          <w:i/>
          <w:iCs/>
          <w:szCs w:val="22"/>
        </w:rPr>
        <w:t xml:space="preserve">Decyzji o </w:t>
      </w:r>
      <w:r w:rsidR="004C7D44">
        <w:rPr>
          <w:rFonts w:ascii="Times New Roman" w:hAnsi="Times New Roman"/>
          <w:i/>
          <w:iCs/>
          <w:szCs w:val="22"/>
        </w:rPr>
        <w:t>ustaleniu</w:t>
      </w:r>
      <w:r w:rsidRPr="004D35B1">
        <w:rPr>
          <w:rFonts w:ascii="Times New Roman" w:hAnsi="Times New Roman"/>
          <w:i/>
          <w:iCs/>
          <w:szCs w:val="22"/>
        </w:rPr>
        <w:t xml:space="preserve"> lokalizacji inwestycji celu publicznego</w:t>
      </w:r>
      <w:r w:rsidRPr="004D35B1">
        <w:rPr>
          <w:rFonts w:ascii="Times New Roman" w:hAnsi="Times New Roman"/>
          <w:szCs w:val="22"/>
        </w:rPr>
        <w:t>,</w:t>
      </w:r>
      <w:bookmarkStart w:id="5" w:name="_Hlk888260541"/>
      <w:r w:rsidR="004C7D44">
        <w:rPr>
          <w:rFonts w:ascii="Times New Roman" w:hAnsi="Times New Roman"/>
          <w:szCs w:val="22"/>
        </w:rPr>
        <w:t xml:space="preserve"> </w:t>
      </w:r>
      <w:r w:rsidRPr="004D35B1">
        <w:rPr>
          <w:rFonts w:ascii="Times New Roman" w:hAnsi="Times New Roman"/>
          <w:szCs w:val="22"/>
        </w:rPr>
        <w:t>oraz uzyskanie tej decyzji</w:t>
      </w:r>
      <w:bookmarkEnd w:id="5"/>
      <w:r w:rsidRPr="004D35B1">
        <w:rPr>
          <w:rFonts w:ascii="Times New Roman" w:hAnsi="Times New Roman"/>
          <w:szCs w:val="22"/>
        </w:rPr>
        <w:t xml:space="preserve"> zgodnie z ustawą o planowaniu i zagospodarowaniu przestrzennym.</w:t>
      </w:r>
    </w:p>
    <w:p w14:paraId="0CE18C38" w14:textId="77777777" w:rsid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szCs w:val="22"/>
        </w:rPr>
        <w:t xml:space="preserve">Sporządzenie dokumentacji wraz z decyzjami, zgodami i innymi elementami niezbędnymi do  uzyskania </w:t>
      </w:r>
      <w:r w:rsidRPr="004D35B1">
        <w:rPr>
          <w:rFonts w:ascii="Times New Roman" w:hAnsi="Times New Roman"/>
          <w:i/>
          <w:iCs/>
          <w:szCs w:val="22"/>
        </w:rPr>
        <w:t>pozwolenia wodnoprawnego na wykonanie budowli oraz na piętrzenie wód</w:t>
      </w:r>
      <w:r w:rsidRPr="004D35B1">
        <w:rPr>
          <w:rFonts w:ascii="Times New Roman" w:hAnsi="Times New Roman"/>
          <w:szCs w:val="22"/>
        </w:rPr>
        <w:t xml:space="preserve">, a także uzyskanie tej decyzji </w:t>
      </w:r>
      <w:bookmarkStart w:id="6" w:name="_Hlk104278651"/>
      <w:r w:rsidRPr="004D35B1">
        <w:rPr>
          <w:rFonts w:ascii="Times New Roman" w:hAnsi="Times New Roman"/>
          <w:szCs w:val="22"/>
        </w:rPr>
        <w:t>zgodnie z art. 407,408 i 409 ustawy Prawo wodne</w:t>
      </w:r>
      <w:bookmarkEnd w:id="6"/>
      <w:r w:rsidRPr="004D35B1">
        <w:rPr>
          <w:rFonts w:ascii="Times New Roman" w:hAnsi="Times New Roman"/>
          <w:szCs w:val="22"/>
        </w:rPr>
        <w:t>.</w:t>
      </w:r>
    </w:p>
    <w:p w14:paraId="0D36E17A" w14:textId="2B7CAB11" w:rsidR="004D35B1" w:rsidRDefault="004C7D44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D523F0" w:rsidRPr="004D35B1">
        <w:rPr>
          <w:rFonts w:ascii="Times New Roman" w:hAnsi="Times New Roman"/>
          <w:szCs w:val="22"/>
        </w:rPr>
        <w:t>porządzenie projektu budowlanego niezbędnego do uzyskania Pozwolenia na Budowę (ustawa Prawo Budowlane) wraz ze złożeniem wniosku o pozwolenie na budowę</w:t>
      </w:r>
      <w:r w:rsidR="00E53550" w:rsidRPr="004D35B1">
        <w:rPr>
          <w:rFonts w:ascii="Times New Roman" w:hAnsi="Times New Roman"/>
          <w:szCs w:val="22"/>
        </w:rPr>
        <w:t>.</w:t>
      </w:r>
    </w:p>
    <w:p w14:paraId="6BF2BA23" w14:textId="77777777" w:rsid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szCs w:val="22"/>
        </w:rPr>
        <w:lastRenderedPageBreak/>
        <w:t>Wykonanie Projektu wykonawczego wraz z rysunkami wykonawczymi o złożoności pozwalającej na realizację robót budowlanych.</w:t>
      </w:r>
    </w:p>
    <w:p w14:paraId="01688DB9" w14:textId="643F5026" w:rsidR="00D523F0" w:rsidRPr="004D35B1" w:rsidRDefault="00D523F0" w:rsidP="00185121">
      <w:pPr>
        <w:numPr>
          <w:ilvl w:val="2"/>
          <w:numId w:val="7"/>
        </w:numPr>
        <w:tabs>
          <w:tab w:val="clear" w:pos="1352"/>
          <w:tab w:val="num" w:pos="360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szCs w:val="22"/>
        </w:rPr>
        <w:t>Wykonanie dodatkowych opracowań:</w:t>
      </w:r>
    </w:p>
    <w:p w14:paraId="23119A4C" w14:textId="77777777" w:rsidR="00D523F0" w:rsidRDefault="00D523F0" w:rsidP="00185121">
      <w:pPr>
        <w:pStyle w:val="Akapitzlist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przedmiar robót</w:t>
      </w:r>
    </w:p>
    <w:p w14:paraId="75590FE7" w14:textId="77777777" w:rsidR="00D523F0" w:rsidRDefault="00D523F0" w:rsidP="00185121">
      <w:pPr>
        <w:pStyle w:val="Akapitzlist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kosztorys inwestorski</w:t>
      </w:r>
    </w:p>
    <w:p w14:paraId="74C40265" w14:textId="77777777" w:rsidR="00D523F0" w:rsidRDefault="00D523F0" w:rsidP="00185121">
      <w:pPr>
        <w:pStyle w:val="Akapitzlist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specyfikacje wykonania i odbioru robót budowlanych</w:t>
      </w:r>
    </w:p>
    <w:p w14:paraId="012DD4AA" w14:textId="77777777" w:rsidR="004D35B1" w:rsidRDefault="00D523F0" w:rsidP="00185121">
      <w:pPr>
        <w:pStyle w:val="Akapitzlist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 xml:space="preserve">informacja do planu BIOZ   </w:t>
      </w:r>
    </w:p>
    <w:p w14:paraId="0082E995" w14:textId="7AA8F61E" w:rsidR="00D523F0" w:rsidRPr="004D35B1" w:rsidRDefault="004C7D44" w:rsidP="00185121">
      <w:pPr>
        <w:pStyle w:val="Akapitzlist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a</w:t>
      </w:r>
      <w:r w:rsidR="00D523F0" w:rsidRPr="004D35B1">
        <w:rPr>
          <w:rFonts w:ascii="Times New Roman" w:hAnsi="Times New Roman"/>
        </w:rPr>
        <w:t>nalizę wpływu wykonanych robót na środowisko ze szczególnym uwzględnieniem wpływu na grunty orne, zasoby wodne oraz retencję</w:t>
      </w:r>
    </w:p>
    <w:p w14:paraId="3947B812" w14:textId="4FA0A12E" w:rsidR="00E53550" w:rsidRDefault="00D523F0" w:rsidP="00185121">
      <w:pPr>
        <w:pStyle w:val="Akapitzlist"/>
        <w:numPr>
          <w:ilvl w:val="0"/>
          <w:numId w:val="20"/>
        </w:numPr>
        <w:spacing w:before="0" w:after="0" w:line="360" w:lineRule="auto"/>
        <w:rPr>
          <w:rFonts w:ascii="Times New Roman" w:hAnsi="Times New Roman"/>
          <w:szCs w:val="22"/>
        </w:rPr>
      </w:pPr>
      <w:r w:rsidRPr="00CB642B">
        <w:rPr>
          <w:rFonts w:ascii="Times New Roman" w:hAnsi="Times New Roman"/>
          <w:szCs w:val="22"/>
        </w:rPr>
        <w:t xml:space="preserve">Udział w postępowaniu przetargowym w zakresie udzielania odpowiedzi na pytania dotyczące zakresu dokumentacji </w:t>
      </w:r>
      <w:r>
        <w:rPr>
          <w:rFonts w:ascii="Times New Roman" w:hAnsi="Times New Roman"/>
          <w:szCs w:val="22"/>
        </w:rPr>
        <w:t>projektowej</w:t>
      </w:r>
      <w:r w:rsidRPr="00CB642B">
        <w:rPr>
          <w:rFonts w:ascii="Times New Roman" w:hAnsi="Times New Roman"/>
          <w:szCs w:val="22"/>
        </w:rPr>
        <w:t xml:space="preserve"> stanowiącej załącznik do SWZ.</w:t>
      </w:r>
    </w:p>
    <w:p w14:paraId="53C905ED" w14:textId="699F184B" w:rsidR="00CA49E4" w:rsidRDefault="00CA49E4" w:rsidP="004D35B1">
      <w:pPr>
        <w:spacing w:before="0" w:after="0" w:line="360" w:lineRule="auto"/>
        <w:ind w:left="142"/>
        <w:rPr>
          <w:rFonts w:ascii="Times New Roman" w:hAnsi="Times New Roman"/>
          <w:i/>
          <w:iCs/>
          <w:szCs w:val="22"/>
          <w:u w:val="single"/>
        </w:rPr>
      </w:pPr>
      <w:r w:rsidRPr="004C0F1B">
        <w:rPr>
          <w:rFonts w:ascii="Times New Roman" w:hAnsi="Times New Roman"/>
          <w:szCs w:val="22"/>
          <w:u w:val="single"/>
        </w:rPr>
        <w:t>Realizacja dzieli się na następujące etapy , które będą  rozliczane  kolejno po wykonaniu zadań należących do tych etapów:</w:t>
      </w:r>
      <w:r w:rsidRPr="004C0F1B">
        <w:rPr>
          <w:rFonts w:ascii="Times New Roman" w:hAnsi="Times New Roman"/>
          <w:i/>
          <w:iCs/>
          <w:szCs w:val="22"/>
          <w:u w:val="single"/>
        </w:rPr>
        <w:t xml:space="preserve"> </w:t>
      </w:r>
    </w:p>
    <w:p w14:paraId="1773E1AC" w14:textId="77777777" w:rsidR="004D35B1" w:rsidRDefault="004D35B1" w:rsidP="004D35B1">
      <w:pPr>
        <w:spacing w:before="0" w:after="0" w:line="360" w:lineRule="auto"/>
        <w:ind w:left="142"/>
        <w:rPr>
          <w:rFonts w:ascii="Times New Roman" w:hAnsi="Times New Roman"/>
          <w:i/>
          <w:iCs/>
          <w:szCs w:val="22"/>
          <w:u w:val="single"/>
        </w:rPr>
      </w:pPr>
    </w:p>
    <w:p w14:paraId="28B3C969" w14:textId="77777777" w:rsidR="00CA49E4" w:rsidRPr="00066B74" w:rsidRDefault="00CA49E4" w:rsidP="004D35B1">
      <w:pPr>
        <w:spacing w:before="0" w:after="0" w:line="360" w:lineRule="auto"/>
        <w:ind w:left="284" w:firstLine="425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ETAP I</w:t>
      </w:r>
      <w:r w:rsidRPr="00066B74">
        <w:rPr>
          <w:rFonts w:ascii="Times New Roman" w:hAnsi="Times New Roman"/>
          <w:szCs w:val="22"/>
        </w:rPr>
        <w:t>: obejmuje:</w:t>
      </w:r>
    </w:p>
    <w:p w14:paraId="144279B8" w14:textId="3EF6CCFE" w:rsidR="00CA49E4" w:rsidRDefault="00CA49E4" w:rsidP="00CA49E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 prace przygotowawcze,</w:t>
      </w:r>
    </w:p>
    <w:p w14:paraId="554440A3" w14:textId="1D22FBED" w:rsidR="00CA49E4" w:rsidRDefault="00CA49E4" w:rsidP="00CA49E4">
      <w:pPr>
        <w:tabs>
          <w:tab w:val="left" w:pos="567"/>
        </w:tabs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 w:rsidRPr="00515E45">
        <w:rPr>
          <w:rFonts w:ascii="Times New Roman" w:hAnsi="Times New Roman"/>
        </w:rPr>
        <w:t xml:space="preserve"> sporządzenie analizy wpływu wykonanych robót na środowisko ze szczególnym uwzględnieniem wpływu na grunty orne, zasoby wodne oraz retencję</w:t>
      </w:r>
      <w:r w:rsidR="004C7D44">
        <w:rPr>
          <w:rFonts w:ascii="Times New Roman" w:hAnsi="Times New Roman"/>
        </w:rPr>
        <w:t>,</w:t>
      </w:r>
    </w:p>
    <w:p w14:paraId="19E8087F" w14:textId="14DF7383" w:rsidR="00CA49E4" w:rsidRDefault="00CA49E4" w:rsidP="00CA49E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 uzyskanie decyzji lokalizacyjnej celu publicznego.</w:t>
      </w:r>
    </w:p>
    <w:p w14:paraId="5B5F2834" w14:textId="5F411C12" w:rsidR="006B5442" w:rsidRDefault="006B5442" w:rsidP="004C7D4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 w:rsidRPr="006B5442">
        <w:rPr>
          <w:rFonts w:ascii="Times New Roman" w:hAnsi="Times New Roman"/>
          <w:szCs w:val="22"/>
        </w:rPr>
        <w:t xml:space="preserve"> </w:t>
      </w:r>
      <w:r w:rsidRPr="00256238">
        <w:rPr>
          <w:rFonts w:ascii="Times New Roman" w:hAnsi="Times New Roman"/>
          <w:szCs w:val="22"/>
        </w:rPr>
        <w:t xml:space="preserve">sporządzenie niezbędnych dokumentów (np. Kartę Informacyjną Przedsięwzięcia) do uzyskania </w:t>
      </w:r>
      <w:r w:rsidRPr="00256238">
        <w:rPr>
          <w:rFonts w:ascii="Times New Roman" w:hAnsi="Times New Roman"/>
          <w:i/>
          <w:iCs/>
          <w:szCs w:val="22"/>
        </w:rPr>
        <w:t xml:space="preserve">Decyzji o środowiskowych uwarunkowaniach </w:t>
      </w:r>
      <w:r w:rsidRPr="00256238">
        <w:rPr>
          <w:rFonts w:ascii="Times New Roman" w:hAnsi="Times New Roman"/>
          <w:szCs w:val="22"/>
        </w:rPr>
        <w:t>zgodnie z ustawą z dnia 3 października 2008r. o udostępnianiu informacji o środowisku i jego ochronie, udziale społeczeństwa w ochronie środowiska  oraz ocenach oddziaływania na środowisko</w:t>
      </w:r>
      <w:r w:rsidR="00E06F88">
        <w:rPr>
          <w:rFonts w:ascii="Times New Roman" w:hAnsi="Times New Roman"/>
          <w:szCs w:val="22"/>
        </w:rPr>
        <w:t xml:space="preserve"> oraz uzyskanie tej decyzji</w:t>
      </w:r>
      <w:r w:rsidR="004C7D44">
        <w:rPr>
          <w:rFonts w:ascii="Times New Roman" w:hAnsi="Times New Roman"/>
          <w:szCs w:val="22"/>
        </w:rPr>
        <w:t>, w</w:t>
      </w:r>
      <w:r w:rsidRPr="00256238">
        <w:rPr>
          <w:rFonts w:ascii="Times New Roman" w:hAnsi="Times New Roman"/>
          <w:szCs w:val="22"/>
        </w:rPr>
        <w:t xml:space="preserve"> przypadku braku konieczności uzyskania decyzji środowiskowej Wykonawca uzyska opinię RDOŚ,</w:t>
      </w:r>
    </w:p>
    <w:p w14:paraId="759AB298" w14:textId="7FF50027" w:rsidR="00CA49E4" w:rsidRDefault="00CA49E4" w:rsidP="00CA49E4">
      <w:pPr>
        <w:spacing w:before="0"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- </w:t>
      </w:r>
      <w:r w:rsidRPr="00115CDE">
        <w:rPr>
          <w:rFonts w:ascii="Times New Roman" w:hAnsi="Times New Roman"/>
        </w:rPr>
        <w:t>sporządzenie niezbędnych dokumentów (operat wodnoprawn</w:t>
      </w:r>
      <w:r>
        <w:rPr>
          <w:rFonts w:ascii="Times New Roman" w:hAnsi="Times New Roman"/>
        </w:rPr>
        <w:t>y</w:t>
      </w:r>
      <w:r w:rsidRPr="00115CDE">
        <w:rPr>
          <w:rFonts w:ascii="Times New Roman" w:hAnsi="Times New Roman"/>
        </w:rPr>
        <w:t xml:space="preserve"> oraz wniosek) w celu uzyskania pozwolenia wodnoprawnego  na wykonanie </w:t>
      </w:r>
      <w:r>
        <w:rPr>
          <w:rFonts w:ascii="Times New Roman" w:hAnsi="Times New Roman"/>
        </w:rPr>
        <w:t>przebudowy jazu</w:t>
      </w:r>
      <w:r w:rsidR="006B5442">
        <w:rPr>
          <w:rFonts w:ascii="Times New Roman" w:hAnsi="Times New Roman"/>
        </w:rPr>
        <w:t xml:space="preserve"> oraz piętrzenie wód</w:t>
      </w:r>
      <w:r w:rsidR="004C7D44">
        <w:rPr>
          <w:rFonts w:ascii="Times New Roman" w:hAnsi="Times New Roman"/>
        </w:rPr>
        <w:t>,</w:t>
      </w:r>
    </w:p>
    <w:p w14:paraId="4AC275D7" w14:textId="7513E82D" w:rsidR="00CA49E4" w:rsidRDefault="00CA49E4" w:rsidP="00CA49E4">
      <w:pPr>
        <w:spacing w:before="0"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bookmarkStart w:id="7" w:name="_Hlk106367853"/>
      <w:r>
        <w:rPr>
          <w:rFonts w:ascii="Times New Roman" w:hAnsi="Times New Roman"/>
        </w:rPr>
        <w:t>wykonanie inwentaryzacji zieleni i uzyskanie pozwolenia na wycinkę ( o ile będzie konieczna)</w:t>
      </w:r>
      <w:r w:rsidR="004C7D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58DF31F" w14:textId="0345F809" w:rsidR="006B5442" w:rsidRPr="00066B74" w:rsidRDefault="006B5442" w:rsidP="006B5442">
      <w:pPr>
        <w:spacing w:before="0" w:after="0" w:line="360" w:lineRule="auto"/>
        <w:ind w:left="284"/>
        <w:jc w:val="left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 sporządzenie niezbędnych dokumentów i uzyskanie decyzji rozgraniczającej grunty pokryte wodami od gruntów przyległych i uzyskanie decyzji o ustaleniu linii brzegu. Wykonawca jest zobowiązany do wkopania kamieni  granicznych wynikających z dokonania podziału.</w:t>
      </w:r>
    </w:p>
    <w:p w14:paraId="31B4A848" w14:textId="77777777" w:rsidR="006B5442" w:rsidRPr="00066B74" w:rsidRDefault="006B5442" w:rsidP="006B5442">
      <w:pPr>
        <w:spacing w:before="0" w:after="0" w:line="360" w:lineRule="auto"/>
        <w:ind w:left="284"/>
        <w:jc w:val="left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Zamawiający szacuje, że  niezbędne będzie dokonanie rozgraniczenie na 2 działkach należących do osób fizycznych</w:t>
      </w:r>
      <w:r>
        <w:rPr>
          <w:rFonts w:ascii="Times New Roman" w:hAnsi="Times New Roman"/>
          <w:szCs w:val="22"/>
        </w:rPr>
        <w:t>.</w:t>
      </w:r>
    </w:p>
    <w:p w14:paraId="45190342" w14:textId="77777777" w:rsidR="006B5442" w:rsidRPr="00515E45" w:rsidRDefault="006B5442" w:rsidP="004D35B1">
      <w:pPr>
        <w:ind w:left="284" w:firstLine="425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ETAP II</w:t>
      </w:r>
      <w:r w:rsidRPr="00066B74">
        <w:rPr>
          <w:rFonts w:ascii="Times New Roman" w:hAnsi="Times New Roman"/>
          <w:szCs w:val="22"/>
        </w:rPr>
        <w:t xml:space="preserve">  obejmuje: </w:t>
      </w:r>
    </w:p>
    <w:p w14:paraId="6B9EDABC" w14:textId="17BF0B0C" w:rsidR="006B5442" w:rsidRPr="00066B74" w:rsidRDefault="006B5442" w:rsidP="004C7D4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-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uzyskanie decyzji pozwolenia wodnoprawnego</w:t>
      </w:r>
      <w:r w:rsidR="004C7D44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</w:p>
    <w:p w14:paraId="483A3D61" w14:textId="7F5D7BE3" w:rsidR="006B5442" w:rsidRPr="00066B74" w:rsidRDefault="006B5442" w:rsidP="004C7D4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sporządzenie projektu budowlanego niezbędnego do uzyskania Pozwolenia na Budowę (ustawa Prawo Budowlane) wraz ze złożeniem wniosku o pozwolenie na budowę</w:t>
      </w:r>
      <w:r w:rsidR="004C7D44">
        <w:rPr>
          <w:rFonts w:ascii="Times New Roman" w:hAnsi="Times New Roman"/>
          <w:szCs w:val="22"/>
        </w:rPr>
        <w:t>,</w:t>
      </w:r>
      <w:r w:rsidRPr="00066B74">
        <w:rPr>
          <w:rFonts w:ascii="Times New Roman" w:hAnsi="Times New Roman"/>
          <w:szCs w:val="22"/>
        </w:rPr>
        <w:t xml:space="preserve"> </w:t>
      </w:r>
    </w:p>
    <w:p w14:paraId="7D519F68" w14:textId="77777777" w:rsidR="006B5442" w:rsidRDefault="006B5442" w:rsidP="004C7D44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lastRenderedPageBreak/>
        <w:t>-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 xml:space="preserve">projekt wykonawczy wraz z rysunkami wykonawczymi, przedmiarem, kosztorysem inwestorskim i specyfikacją techniczną wykonania i odbioru robót budowlanych oraz informacją do planu BIOZ. </w:t>
      </w:r>
    </w:p>
    <w:p w14:paraId="3F5D4B92" w14:textId="77777777" w:rsidR="006B5442" w:rsidRDefault="006B5442" w:rsidP="004D35B1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Uwaga! Zamawiający zwraca uwagę, że przygotowan</w:t>
      </w:r>
      <w:r>
        <w:rPr>
          <w:rFonts w:ascii="Times New Roman" w:hAnsi="Times New Roman"/>
          <w:b/>
          <w:bCs/>
          <w:szCs w:val="22"/>
        </w:rPr>
        <w:t>y</w:t>
      </w:r>
      <w:r w:rsidRPr="00066B74">
        <w:rPr>
          <w:rFonts w:ascii="Times New Roman" w:hAnsi="Times New Roman"/>
          <w:b/>
          <w:bCs/>
          <w:szCs w:val="22"/>
        </w:rPr>
        <w:t xml:space="preserve"> w Etapie I wnios</w:t>
      </w:r>
      <w:r>
        <w:rPr>
          <w:rFonts w:ascii="Times New Roman" w:hAnsi="Times New Roman"/>
          <w:b/>
          <w:bCs/>
          <w:szCs w:val="22"/>
        </w:rPr>
        <w:t>ek</w:t>
      </w:r>
      <w:r w:rsidRPr="00066B74">
        <w:rPr>
          <w:rFonts w:ascii="Times New Roman" w:hAnsi="Times New Roman"/>
          <w:b/>
          <w:bCs/>
          <w:szCs w:val="22"/>
        </w:rPr>
        <w:t xml:space="preserve"> (pozwolenie wodnoprawne) wraz z załącznikami mus</w:t>
      </w:r>
      <w:r>
        <w:rPr>
          <w:rFonts w:ascii="Times New Roman" w:hAnsi="Times New Roman"/>
          <w:b/>
          <w:bCs/>
          <w:szCs w:val="22"/>
        </w:rPr>
        <w:t>i</w:t>
      </w:r>
      <w:r w:rsidRPr="00066B74">
        <w:rPr>
          <w:rFonts w:ascii="Times New Roman" w:hAnsi="Times New Roman"/>
          <w:b/>
          <w:bCs/>
          <w:szCs w:val="22"/>
        </w:rPr>
        <w:t xml:space="preserve"> zostać pozytywnie zaopiniowan</w:t>
      </w:r>
      <w:r>
        <w:rPr>
          <w:rFonts w:ascii="Times New Roman" w:hAnsi="Times New Roman"/>
          <w:b/>
          <w:bCs/>
          <w:szCs w:val="22"/>
        </w:rPr>
        <w:t>y</w:t>
      </w:r>
      <w:r w:rsidRPr="00066B74">
        <w:rPr>
          <w:rFonts w:ascii="Times New Roman" w:hAnsi="Times New Roman"/>
          <w:b/>
          <w:bCs/>
          <w:szCs w:val="22"/>
        </w:rPr>
        <w:t xml:space="preserve"> przez Zamawiającego zgodnie z procedurą obowiązującą w tym zakresie w PGW Wody Polskie</w:t>
      </w:r>
      <w:r>
        <w:rPr>
          <w:rFonts w:ascii="Times New Roman" w:hAnsi="Times New Roman"/>
          <w:b/>
          <w:bCs/>
          <w:szCs w:val="22"/>
        </w:rPr>
        <w:t>.</w:t>
      </w:r>
    </w:p>
    <w:p w14:paraId="7929045D" w14:textId="75E89DB2" w:rsidR="006B5442" w:rsidRPr="003557BE" w:rsidRDefault="006B5442" w:rsidP="004D35B1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3557BE">
        <w:rPr>
          <w:rFonts w:ascii="Times New Roman" w:hAnsi="Times New Roman"/>
          <w:b/>
          <w:bCs/>
          <w:szCs w:val="22"/>
        </w:rPr>
        <w:t>Wniosek o pozwolenie wodnoprawne składa Zamawiający.</w:t>
      </w:r>
    </w:p>
    <w:p w14:paraId="35996C4E" w14:textId="3003C931" w:rsidR="006B5442" w:rsidRPr="00404DE7" w:rsidRDefault="006B5442" w:rsidP="004D35B1">
      <w:pPr>
        <w:spacing w:before="0" w:after="0" w:line="360" w:lineRule="auto"/>
        <w:ind w:left="142"/>
        <w:jc w:val="left"/>
        <w:rPr>
          <w:rFonts w:ascii="Times New Roman" w:hAnsi="Times New Roman"/>
          <w:b/>
          <w:bCs/>
          <w:szCs w:val="22"/>
        </w:rPr>
      </w:pPr>
      <w:r w:rsidRPr="003557BE">
        <w:rPr>
          <w:rFonts w:ascii="Times New Roman" w:hAnsi="Times New Roman"/>
          <w:b/>
          <w:bCs/>
          <w:szCs w:val="22"/>
        </w:rPr>
        <w:t>Pozostałe wnioski składa Wykonawca.</w:t>
      </w:r>
      <w:r>
        <w:rPr>
          <w:rFonts w:ascii="Times New Roman" w:hAnsi="Times New Roman"/>
          <w:b/>
          <w:bCs/>
          <w:szCs w:val="22"/>
        </w:rPr>
        <w:t xml:space="preserve"> Wszystkie składane przez Wykonawcę wnioski muszą być zaakceptowane przez Zamawiającego.</w:t>
      </w:r>
    </w:p>
    <w:p w14:paraId="605444B1" w14:textId="21F23794" w:rsidR="00CA49E4" w:rsidRDefault="006B5442" w:rsidP="004D35B1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 xml:space="preserve">Zamawiający zastrzega, że  złożenie wniosku o pozwolenie na budowę musi nastąpić do dnia </w:t>
      </w:r>
      <w:r w:rsidR="0017467D" w:rsidRPr="007D1D5B">
        <w:rPr>
          <w:rFonts w:ascii="Times New Roman" w:hAnsi="Times New Roman"/>
          <w:b/>
          <w:bCs/>
          <w:szCs w:val="22"/>
        </w:rPr>
        <w:t>29</w:t>
      </w:r>
      <w:r w:rsidRPr="007D1D5B">
        <w:rPr>
          <w:rFonts w:ascii="Times New Roman" w:hAnsi="Times New Roman"/>
          <w:b/>
          <w:bCs/>
          <w:szCs w:val="22"/>
        </w:rPr>
        <w:t>.0</w:t>
      </w:r>
      <w:r w:rsidR="0017467D" w:rsidRPr="007D1D5B">
        <w:rPr>
          <w:rFonts w:ascii="Times New Roman" w:hAnsi="Times New Roman"/>
          <w:b/>
          <w:bCs/>
          <w:szCs w:val="22"/>
        </w:rPr>
        <w:t>9</w:t>
      </w:r>
      <w:r w:rsidRPr="007D1D5B">
        <w:rPr>
          <w:rFonts w:ascii="Times New Roman" w:hAnsi="Times New Roman"/>
          <w:b/>
          <w:bCs/>
          <w:szCs w:val="22"/>
        </w:rPr>
        <w:t xml:space="preserve">.2023 </w:t>
      </w:r>
      <w:r w:rsidRPr="00066B74">
        <w:rPr>
          <w:rFonts w:ascii="Times New Roman" w:hAnsi="Times New Roman"/>
          <w:b/>
          <w:bCs/>
          <w:szCs w:val="22"/>
        </w:rPr>
        <w:t>roku</w:t>
      </w:r>
      <w:bookmarkEnd w:id="7"/>
    </w:p>
    <w:p w14:paraId="6F51C9EC" w14:textId="77777777" w:rsidR="006B5442" w:rsidRDefault="006B5442" w:rsidP="004D35B1">
      <w:pPr>
        <w:spacing w:before="0" w:after="0" w:line="360" w:lineRule="auto"/>
        <w:ind w:left="284" w:firstLine="425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 xml:space="preserve">ETAP III </w:t>
      </w:r>
      <w:r>
        <w:rPr>
          <w:rFonts w:ascii="Times New Roman" w:hAnsi="Times New Roman"/>
          <w:b/>
          <w:bCs/>
          <w:szCs w:val="22"/>
        </w:rPr>
        <w:t>obejmuje:</w:t>
      </w:r>
    </w:p>
    <w:p w14:paraId="6C1E2554" w14:textId="063423B9" w:rsidR="006B5442" w:rsidRPr="006B5442" w:rsidRDefault="006B5442" w:rsidP="004D35B1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- </w:t>
      </w:r>
      <w:r>
        <w:rPr>
          <w:rFonts w:ascii="Times New Roman" w:hAnsi="Times New Roman"/>
          <w:szCs w:val="22"/>
        </w:rPr>
        <w:t>uzyskanie pozwolenia na budowę</w:t>
      </w:r>
      <w:r w:rsidR="004C7D44">
        <w:rPr>
          <w:rFonts w:ascii="Times New Roman" w:hAnsi="Times New Roman"/>
          <w:szCs w:val="22"/>
        </w:rPr>
        <w:t>.</w:t>
      </w:r>
    </w:p>
    <w:p w14:paraId="7043D64E" w14:textId="654305AD" w:rsidR="00E53550" w:rsidRDefault="00673A89" w:rsidP="004C7D44">
      <w:pPr>
        <w:spacing w:before="0" w:after="0" w:line="360" w:lineRule="auto"/>
        <w:ind w:hanging="142"/>
        <w:rPr>
          <w:rFonts w:ascii="Times New Roman" w:hAnsi="Times New Roman"/>
          <w:b/>
          <w:szCs w:val="22"/>
        </w:rPr>
      </w:pPr>
      <w:r w:rsidRPr="00A33CCB">
        <w:rPr>
          <w:rFonts w:ascii="Times New Roman" w:hAnsi="Times New Roman"/>
          <w:bCs/>
          <w:szCs w:val="22"/>
        </w:rPr>
        <w:t xml:space="preserve">    </w:t>
      </w:r>
      <w:r w:rsidRPr="004C7D44">
        <w:rPr>
          <w:rFonts w:ascii="Times New Roman" w:hAnsi="Times New Roman"/>
          <w:b/>
          <w:szCs w:val="22"/>
        </w:rPr>
        <w:t xml:space="preserve"> 2</w:t>
      </w:r>
      <w:r w:rsidRPr="00A33CCB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/>
          <w:szCs w:val="22"/>
        </w:rPr>
        <w:tab/>
      </w:r>
      <w:r w:rsidRPr="00066B74">
        <w:rPr>
          <w:rFonts w:ascii="Times New Roman" w:hAnsi="Times New Roman"/>
          <w:b/>
          <w:szCs w:val="22"/>
        </w:rPr>
        <w:t>Zakres przedmiotu zamówienia w ramach prawa opcji</w:t>
      </w:r>
    </w:p>
    <w:p w14:paraId="331E48E2" w14:textId="32ADC577" w:rsidR="006B5442" w:rsidRPr="00C52CBB" w:rsidRDefault="006B5442" w:rsidP="004D35B1">
      <w:pPr>
        <w:pStyle w:val="Akapitzlist"/>
        <w:spacing w:before="0" w:after="0" w:line="360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2.1. </w:t>
      </w:r>
      <w:r w:rsidR="003C02A7">
        <w:rPr>
          <w:rFonts w:ascii="Times New Roman" w:hAnsi="Times New Roman"/>
          <w:szCs w:val="22"/>
        </w:rPr>
        <w:t xml:space="preserve">Opcja I: </w:t>
      </w:r>
      <w:r w:rsidRPr="006C19AC">
        <w:rPr>
          <w:rFonts w:ascii="Times New Roman" w:hAnsi="Times New Roman"/>
          <w:szCs w:val="22"/>
        </w:rPr>
        <w:t xml:space="preserve">Opracowanie Raportu oddziaływania na środowisko jeżeli okaże się on konieczny do uzyskania  </w:t>
      </w:r>
      <w:r w:rsidRPr="006C19AC">
        <w:rPr>
          <w:rFonts w:ascii="Times New Roman" w:hAnsi="Times New Roman"/>
          <w:i/>
          <w:iCs/>
          <w:szCs w:val="22"/>
        </w:rPr>
        <w:t>Decyzji o środowiskowych uwarunkowaniach</w:t>
      </w:r>
      <w:r w:rsidRPr="006C19AC">
        <w:rPr>
          <w:rFonts w:ascii="Times New Roman" w:hAnsi="Times New Roman"/>
          <w:szCs w:val="22"/>
        </w:rPr>
        <w:t xml:space="preserve"> zgodnie z ustawą z dnia 3 października 2008r.</w:t>
      </w:r>
      <w:r w:rsidR="004C7D44">
        <w:rPr>
          <w:rFonts w:ascii="Times New Roman" w:hAnsi="Times New Roman"/>
          <w:szCs w:val="22"/>
        </w:rPr>
        <w:br/>
      </w:r>
      <w:r w:rsidRPr="006C19AC">
        <w:rPr>
          <w:rFonts w:ascii="Times New Roman" w:hAnsi="Times New Roman"/>
          <w:szCs w:val="22"/>
        </w:rPr>
        <w:t>o udostępnianiu informacji o środowisku i jego ochronie, udziale społeczeństwa w ochronie środowiska  oraz ocenach oddziaływania na środowisk</w:t>
      </w:r>
      <w:r w:rsidR="004C7D44">
        <w:rPr>
          <w:rFonts w:ascii="Times New Roman" w:hAnsi="Times New Roman"/>
          <w:szCs w:val="22"/>
        </w:rPr>
        <w:t>o.</w:t>
      </w:r>
    </w:p>
    <w:p w14:paraId="1E9E451B" w14:textId="05C98EF9" w:rsidR="006B5442" w:rsidRPr="004D35B1" w:rsidRDefault="004D35B1" w:rsidP="00185121">
      <w:pPr>
        <w:pStyle w:val="Akapitzlist"/>
        <w:numPr>
          <w:ilvl w:val="1"/>
          <w:numId w:val="18"/>
        </w:numPr>
        <w:spacing w:before="0" w:after="0" w:line="360" w:lineRule="auto"/>
        <w:ind w:left="426" w:firstLine="0"/>
        <w:rPr>
          <w:rFonts w:ascii="Times New Roman" w:hAnsi="Times New Roman"/>
          <w:szCs w:val="22"/>
        </w:rPr>
      </w:pPr>
      <w:r w:rsidRPr="004D35B1">
        <w:rPr>
          <w:rFonts w:ascii="Times New Roman" w:hAnsi="Times New Roman"/>
          <w:bCs/>
        </w:rPr>
        <w:t xml:space="preserve">. </w:t>
      </w:r>
      <w:r w:rsidR="004C7D44">
        <w:rPr>
          <w:rFonts w:ascii="Times New Roman" w:hAnsi="Times New Roman"/>
          <w:bCs/>
        </w:rPr>
        <w:t xml:space="preserve"> </w:t>
      </w:r>
      <w:r w:rsidR="00A10F20">
        <w:rPr>
          <w:rFonts w:ascii="Times New Roman" w:hAnsi="Times New Roman"/>
          <w:bCs/>
        </w:rPr>
        <w:t xml:space="preserve">Opcja II: </w:t>
      </w:r>
      <w:r w:rsidR="006B5442" w:rsidRPr="004D35B1">
        <w:rPr>
          <w:rFonts w:ascii="Times New Roman" w:hAnsi="Times New Roman"/>
          <w:bCs/>
        </w:rPr>
        <w:t>Pełnienie nadzoru autorskiego  nad robotami budowlanymi</w:t>
      </w:r>
      <w:r w:rsidR="006B5442" w:rsidRPr="004D35B1">
        <w:rPr>
          <w:rFonts w:ascii="Times New Roman" w:hAnsi="Times New Roman"/>
        </w:rPr>
        <w:t xml:space="preserve"> realizowanymi na podstawie</w:t>
      </w:r>
      <w:r>
        <w:rPr>
          <w:rFonts w:ascii="Times New Roman" w:hAnsi="Times New Roman"/>
        </w:rPr>
        <w:t xml:space="preserve"> </w:t>
      </w:r>
      <w:r w:rsidR="006B5442" w:rsidRPr="004D35B1">
        <w:rPr>
          <w:rFonts w:ascii="Times New Roman" w:hAnsi="Times New Roman"/>
        </w:rPr>
        <w:t>zamówionej dokumentacji projektowej zgodnie z ustawą Prawo budowlane</w:t>
      </w:r>
      <w:r w:rsidR="006B5442" w:rsidRPr="004D35B1">
        <w:rPr>
          <w:rFonts w:ascii="Times New Roman" w:hAnsi="Times New Roman"/>
          <w:szCs w:val="22"/>
        </w:rPr>
        <w:t>.</w:t>
      </w:r>
    </w:p>
    <w:p w14:paraId="38CDEA0F" w14:textId="77777777" w:rsidR="006B5442" w:rsidRDefault="006B5442" w:rsidP="004D35B1">
      <w:pPr>
        <w:pStyle w:val="Akapitzlist"/>
        <w:spacing w:before="0" w:after="0" w:line="360" w:lineRule="auto"/>
        <w:ind w:left="426"/>
        <w:rPr>
          <w:rFonts w:ascii="Times New Roman" w:hAnsi="Times New Roman"/>
          <w:szCs w:val="22"/>
        </w:rPr>
      </w:pPr>
      <w:r w:rsidRPr="00D5689F">
        <w:rPr>
          <w:rFonts w:ascii="Times New Roman" w:hAnsi="Times New Roman"/>
          <w:szCs w:val="22"/>
        </w:rPr>
        <w:t>Nadzór będzie pełniony od dnia wskazanego w powiadomieniu o rozpoczęciu budowy do dnia wskazanego jako dzień zakończenia budowy w powiadomieniu o zakończeniu budowy.</w:t>
      </w:r>
    </w:p>
    <w:p w14:paraId="4E9925B4" w14:textId="77777777" w:rsidR="006B5442" w:rsidRPr="00D5689F" w:rsidRDefault="006B5442" w:rsidP="004D35B1">
      <w:pPr>
        <w:pStyle w:val="Akapitzlist"/>
        <w:spacing w:before="0" w:after="0" w:line="360" w:lineRule="auto"/>
        <w:ind w:left="426"/>
        <w:rPr>
          <w:rFonts w:ascii="Times New Roman" w:hAnsi="Times New Roman"/>
        </w:rPr>
      </w:pPr>
      <w:r w:rsidRPr="00D5689F">
        <w:rPr>
          <w:rFonts w:ascii="Times New Roman" w:hAnsi="Times New Roman"/>
        </w:rPr>
        <w:t xml:space="preserve">Termin zakończenia jest szacunkowy i zależy od faktycznego okresu realizacji robót budowlanych objętych nadzorem autorskim.  </w:t>
      </w:r>
      <w:r w:rsidRPr="00D5689F">
        <w:rPr>
          <w:rFonts w:ascii="Times New Roman" w:hAnsi="Times New Roman"/>
          <w:szCs w:val="22"/>
        </w:rPr>
        <w:t>Zamawiający zakłada, że roboty budowlane zostaną zrealizowane do 15.12.2024 roku.</w:t>
      </w:r>
    </w:p>
    <w:p w14:paraId="64484594" w14:textId="77777777" w:rsidR="006B5442" w:rsidRPr="00D5689F" w:rsidRDefault="006B5442" w:rsidP="004D35B1">
      <w:pPr>
        <w:spacing w:before="0" w:after="0" w:line="360" w:lineRule="auto"/>
        <w:ind w:left="426" w:hanging="426"/>
        <w:rPr>
          <w:rFonts w:ascii="Times New Roman" w:hAnsi="Times New Roman"/>
          <w:szCs w:val="22"/>
        </w:rPr>
      </w:pPr>
      <w:r w:rsidRPr="00D5689F">
        <w:rPr>
          <w:rFonts w:ascii="Times New Roman" w:hAnsi="Times New Roman"/>
          <w:szCs w:val="22"/>
        </w:rPr>
        <w:t xml:space="preserve">       Wynagrodzenie za pełnienie nadzoru autorskiego ma charakter ryczałtowy</w:t>
      </w:r>
      <w:r>
        <w:rPr>
          <w:rFonts w:ascii="Times New Roman" w:hAnsi="Times New Roman"/>
          <w:szCs w:val="22"/>
        </w:rPr>
        <w:t>.</w:t>
      </w:r>
    </w:p>
    <w:p w14:paraId="43A21AC7" w14:textId="3F4B2E2B" w:rsidR="006B5442" w:rsidRPr="00544162" w:rsidRDefault="006B5442" w:rsidP="006B5442">
      <w:pPr>
        <w:pStyle w:val="Akapitzlist"/>
        <w:spacing w:before="0" w:after="0" w:line="360" w:lineRule="auto"/>
        <w:ind w:left="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           </w:t>
      </w:r>
      <w:r w:rsidRPr="00544162">
        <w:rPr>
          <w:rFonts w:ascii="Times New Roman" w:hAnsi="Times New Roman"/>
          <w:szCs w:val="22"/>
          <w:u w:val="single"/>
        </w:rPr>
        <w:t>Zakres usługi pełnienia nadzoru autorskiego obejmować będzie:</w:t>
      </w:r>
    </w:p>
    <w:p w14:paraId="3CEA203B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sprawowanie nadzoru autorskiego w sposób i na zasadach określonych w aktualnym prawie budowlanym i przepisami wykonawczymi. Zmiany wymienionych przepisów obowiązują strony bez potrzeby zmian w umowie;</w:t>
      </w:r>
    </w:p>
    <w:p w14:paraId="7CE34C66" w14:textId="680684B4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zapewnienie udziału w czynnościach nadzoru autorskiego uprawnionej osoby wskazanej pisemnie przez Wykonawcę - na każde wezwanie Zamawiającego. Za pobyt na budowie może być uważane również wykonanie czynności nadzoru autorskiego poza terenem budowy, jeśli wynika to z potrzeb realizacji inwestycji. W takich przypadkach za teren pełnienia nadzoru autorskiego może być uznana siedziba Zamawiającego, wykonawcy robót budowlanych, dostawy materiałów itp.</w:t>
      </w:r>
      <w:r w:rsidR="004C7D44">
        <w:rPr>
          <w:rFonts w:ascii="Times New Roman" w:hAnsi="Times New Roman"/>
          <w:szCs w:val="22"/>
        </w:rPr>
        <w:t>;</w:t>
      </w:r>
    </w:p>
    <w:p w14:paraId="36F6E482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 xml:space="preserve">uzgadnianie z Zamawiającym i Wykonawcą robót budowlanych możliwości wprowadzenia rozwiązań zamiennych w stosunku do przewidzianych w dokumentacji projektowej w zakresie </w:t>
      </w:r>
      <w:r w:rsidRPr="00F814B5">
        <w:rPr>
          <w:rFonts w:ascii="Times New Roman" w:hAnsi="Times New Roman"/>
          <w:szCs w:val="22"/>
        </w:rPr>
        <w:lastRenderedPageBreak/>
        <w:t>materiałów i konstrukcji, rozwiązań technicznych, technologicznych i użytkowych o jakości i standardzie nie niższych niż przewidziano w dokumentacji projektowej;</w:t>
      </w:r>
    </w:p>
    <w:p w14:paraId="38A92804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opiniowanie przedstawionych przez Wykonawcę robót budowlanych lub Zamawiającego propozycji rozwiązań zamiennych lub ich przedstawienie w przypadku niemożności zastosowania rozwiązań występujących w dokumentacji projektowej lub gdy ich zastosowanie jest nieekonomiczne  lub nieefektywne w świetle aktualnej wiedzy technicznej i zasad sztuki budowlanej, a koszt zastosowania nowych nie zwiększy kosztów zadania z zastrzeżeniem, że każde z rozwiązań musi być zaakceptowane przez Zamawiającego;</w:t>
      </w:r>
    </w:p>
    <w:p w14:paraId="4C7104A8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Wykonawca nie będzie miał prawa do wynagrodzenia w przypadku, gdy wizyta na budowie lub rozwiązania zamienne będą spowodowane brakami lub błędami zamiennej dokumentacji projektowej;</w:t>
      </w:r>
    </w:p>
    <w:p w14:paraId="26CC8DC1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Wykonawca zobowiązany jest do dokonania wpisów w dzienniku budowy, potwierdzających obecność Wykonawcy na budowie. Pobyt autora dokumentacji lub uprawnionej osoby wskazanej pisemnie przez Wykonawcę na budowie w związku z pełnionym nadzorem, potwierdza przedstawiciel Zamawiającego na druku karty nadzoru autorskiego;</w:t>
      </w:r>
    </w:p>
    <w:p w14:paraId="1066EE19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Wykonawca zobowiązany jest do opracowania rozwiązań zamiennych, których wykonanie będzie konieczne w trakcie realizacji robót budowlanych;</w:t>
      </w:r>
    </w:p>
    <w:p w14:paraId="57C8E569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Przedmiotowe rozwiązania zamienne należy wykonać w 2 egz.;</w:t>
      </w:r>
    </w:p>
    <w:p w14:paraId="5115CD0D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W toku projektowania Wykonawca zobowiązany będzie do uzyskania w imieniu Zamawiającego wszystkich pozwoleń, uzgodnień, i opinii niezbędnych do wykonania każdego rozwiązania zamiennego;</w:t>
      </w:r>
    </w:p>
    <w:p w14:paraId="4C6858BE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Ponoszenie odpowiedzialności za działania i zaniechanie osób, którym Wykonawca powierza wykonywanie przedmiotu umowy jak za własne działania lub zaniechania;</w:t>
      </w:r>
    </w:p>
    <w:p w14:paraId="5A2155E0" w14:textId="77777777" w:rsidR="006B5442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  <w:szCs w:val="22"/>
        </w:rPr>
        <w:t>Powiadomienie Zamawiającego o każdej zmianie adresu, numeru telefonu, faxu e-maila, pod rygorem uznania wezwania do pełnienia czynności nadzoru ze skutkami dokonania pod dotychczasowym adresem, telefonem, faxem, e-mailem;</w:t>
      </w:r>
    </w:p>
    <w:p w14:paraId="4BE85EF2" w14:textId="5D67D1F6" w:rsidR="006B5442" w:rsidRPr="00F814B5" w:rsidRDefault="006B5442" w:rsidP="00185121">
      <w:pPr>
        <w:pStyle w:val="Akapitzlist"/>
        <w:numPr>
          <w:ilvl w:val="0"/>
          <w:numId w:val="17"/>
        </w:numPr>
        <w:spacing w:before="0" w:after="0" w:line="360" w:lineRule="auto"/>
        <w:ind w:left="1418" w:hanging="425"/>
        <w:rPr>
          <w:rFonts w:ascii="Times New Roman" w:hAnsi="Times New Roman"/>
          <w:szCs w:val="22"/>
        </w:rPr>
      </w:pPr>
      <w:r w:rsidRPr="00F814B5">
        <w:rPr>
          <w:rFonts w:ascii="Times New Roman" w:hAnsi="Times New Roman"/>
        </w:rPr>
        <w:t>Terminowe stawianie się na budowie, na wezwanie Zamawiającego</w:t>
      </w:r>
      <w:r w:rsidR="004C7D44">
        <w:rPr>
          <w:rFonts w:ascii="Times New Roman" w:hAnsi="Times New Roman"/>
        </w:rPr>
        <w:t>.</w:t>
      </w:r>
    </w:p>
    <w:p w14:paraId="573D9F1A" w14:textId="77777777" w:rsidR="006B5442" w:rsidRPr="006B5442" w:rsidRDefault="006B5442" w:rsidP="00E32BB4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1FE0CBCA" w14:textId="77777777" w:rsidR="00673A89" w:rsidRPr="00066B74" w:rsidRDefault="00673A89" w:rsidP="00185121">
      <w:pPr>
        <w:numPr>
          <w:ilvl w:val="0"/>
          <w:numId w:val="9"/>
        </w:numPr>
        <w:spacing w:before="0" w:after="0" w:line="360" w:lineRule="auto"/>
        <w:ind w:hanging="1003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 xml:space="preserve">STAN ISTNIEJĄCY </w:t>
      </w:r>
    </w:p>
    <w:p w14:paraId="0DF6C7E6" w14:textId="77777777" w:rsidR="00673A89" w:rsidRPr="00066B74" w:rsidRDefault="00673A89" w:rsidP="00185121">
      <w:pPr>
        <w:numPr>
          <w:ilvl w:val="1"/>
          <w:numId w:val="10"/>
        </w:numPr>
        <w:tabs>
          <w:tab w:val="clear" w:pos="1069"/>
          <w:tab w:val="left" w:pos="1134"/>
        </w:tabs>
        <w:spacing w:before="0" w:after="0" w:line="360" w:lineRule="auto"/>
        <w:ind w:left="709" w:firstLine="0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Opis stanu istniejącego:</w:t>
      </w:r>
    </w:p>
    <w:p w14:paraId="4F5F68EB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Jaz piętrzący Kamionka jest zlokalizowany na rzece </w:t>
      </w:r>
      <w:proofErr w:type="spellStart"/>
      <w:r w:rsidRPr="00066B74">
        <w:rPr>
          <w:rFonts w:ascii="Times New Roman" w:hAnsi="Times New Roman"/>
          <w:szCs w:val="22"/>
        </w:rPr>
        <w:t>Rypienicy</w:t>
      </w:r>
      <w:proofErr w:type="spellEnd"/>
      <w:r w:rsidRPr="00066B74">
        <w:rPr>
          <w:rFonts w:ascii="Times New Roman" w:hAnsi="Times New Roman"/>
          <w:szCs w:val="22"/>
        </w:rPr>
        <w:t xml:space="preserve"> w km 30+802. </w:t>
      </w:r>
    </w:p>
    <w:p w14:paraId="1A48D936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Jaz  został wybudowany w celu  piętrzenie wody  dla potrzeb Małej Elektrowni Wodnej oraz w celu stabilizacji poziomu wody w rzece dla celów retencyjnych. </w:t>
      </w:r>
    </w:p>
    <w:p w14:paraId="77C1BE49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Z uwagi na zaprzestanie pracy MEW w roku 2015 jaz spełnia funkcję stabilizacyjną.</w:t>
      </w:r>
    </w:p>
    <w:p w14:paraId="5EADF645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Jest to budowla kamienno-betonowa z elementami ceglanymi w formie dwuprzęsłowej. Przęsło lewe stanowi wlot do elektrowni wodnej, natomiast przęsło prawe służy do jałowego zrzutu wody. Jest ono wyposażone w zasuwę drewnianą z mechanizmem wyciągowym ręcznym.</w:t>
      </w:r>
    </w:p>
    <w:p w14:paraId="52CDA9BB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lastRenderedPageBreak/>
        <w:t>Stan techniczny budowli w protokole z rocznej kontroli okresowej oceniono jako zagrażający bezpieczeństwu.</w:t>
      </w:r>
    </w:p>
    <w:p w14:paraId="36F53DA8" w14:textId="77777777" w:rsidR="00673A89" w:rsidRPr="00066B74" w:rsidRDefault="00673A89" w:rsidP="004D35B1">
      <w:pPr>
        <w:spacing w:before="0" w:after="0" w:line="360" w:lineRule="auto"/>
        <w:ind w:left="142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Stwierdzono rysy i pęknięcia ścian jazu. Ciosy kamienne tworzące przyczółek wlotowy i wylotowy mają ubytki w fugowaniu. Zaobserwowano wycieki wody spomiędzy ciosów kamiennych . Na filarze rozdzielającym przęsła pionowe pęknięcie z tendencją do przemieszczania. Licówka filara od strony wody dolnej w strefie wahań zwierciadła wody jest całkowicie zniszczona. </w:t>
      </w:r>
    </w:p>
    <w:p w14:paraId="794B1DE2" w14:textId="77777777" w:rsidR="00673A89" w:rsidRPr="00066B74" w:rsidRDefault="00673A89" w:rsidP="00185121">
      <w:pPr>
        <w:pStyle w:val="Akapitzlist"/>
        <w:numPr>
          <w:ilvl w:val="1"/>
          <w:numId w:val="10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Lokalizacja:</w:t>
      </w:r>
    </w:p>
    <w:p w14:paraId="51C66EB9" w14:textId="77777777" w:rsidR="00673A89" w:rsidRPr="00066B74" w:rsidRDefault="00673A89" w:rsidP="00D355A1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województwo: kujawsko - pomorskie,</w:t>
      </w:r>
    </w:p>
    <w:p w14:paraId="4492805B" w14:textId="77777777" w:rsidR="00673A89" w:rsidRPr="00066B74" w:rsidRDefault="00673A89" w:rsidP="001721E0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powiat: rypiński</w:t>
      </w:r>
    </w:p>
    <w:p w14:paraId="4352F208" w14:textId="77777777" w:rsidR="00673A89" w:rsidRPr="00066B74" w:rsidRDefault="00673A89" w:rsidP="001721E0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gmina: Rypin</w:t>
      </w:r>
    </w:p>
    <w:p w14:paraId="601C07FA" w14:textId="77777777" w:rsidR="00673A89" w:rsidRPr="00066B74" w:rsidRDefault="00673A89" w:rsidP="001721E0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działka nr 260</w:t>
      </w:r>
    </w:p>
    <w:p w14:paraId="2E6AF151" w14:textId="77777777" w:rsidR="00673A89" w:rsidRDefault="00673A89" w:rsidP="001721E0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obręb </w:t>
      </w:r>
      <w:proofErr w:type="spellStart"/>
      <w:r w:rsidRPr="00066B74">
        <w:rPr>
          <w:rFonts w:ascii="Times New Roman" w:hAnsi="Times New Roman"/>
          <w:szCs w:val="22"/>
        </w:rPr>
        <w:t>Zakrocz</w:t>
      </w:r>
      <w:proofErr w:type="spellEnd"/>
    </w:p>
    <w:p w14:paraId="57B86EB1" w14:textId="77777777" w:rsidR="00E53550" w:rsidRPr="00E53550" w:rsidRDefault="00E53550" w:rsidP="004D35B1">
      <w:pPr>
        <w:spacing w:before="0" w:after="0" w:line="360" w:lineRule="auto"/>
        <w:ind w:left="142"/>
        <w:rPr>
          <w:rFonts w:ascii="Times New Roman" w:hAnsi="Times New Roman"/>
          <w:szCs w:val="22"/>
          <w:u w:val="single"/>
        </w:rPr>
      </w:pPr>
      <w:bookmarkStart w:id="8" w:name="_Hlk103328289"/>
      <w:r w:rsidRPr="00E53550">
        <w:rPr>
          <w:rFonts w:ascii="Times New Roman" w:hAnsi="Times New Roman"/>
          <w:szCs w:val="22"/>
          <w:u w:val="single"/>
        </w:rPr>
        <w:t>Na obszarze tym nie zostały ustanowione formy ochrony przyrody oraz nie ma uchwalonego Miejscowego Planu Zagospodarowania Przestrzennego.</w:t>
      </w:r>
    </w:p>
    <w:bookmarkEnd w:id="8"/>
    <w:p w14:paraId="597B53F7" w14:textId="77777777" w:rsidR="00E53550" w:rsidRPr="00066B74" w:rsidRDefault="00E53550" w:rsidP="001721E0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</w:p>
    <w:p w14:paraId="6B511880" w14:textId="77777777" w:rsidR="00673A89" w:rsidRPr="00066B74" w:rsidRDefault="00673A89" w:rsidP="00185121">
      <w:pPr>
        <w:numPr>
          <w:ilvl w:val="0"/>
          <w:numId w:val="11"/>
        </w:numPr>
        <w:spacing w:before="0" w:after="0" w:line="360" w:lineRule="auto"/>
        <w:ind w:left="284" w:hanging="142"/>
        <w:rPr>
          <w:rFonts w:ascii="Times New Roman" w:hAnsi="Times New Roman"/>
          <w:b/>
          <w:bCs/>
          <w:szCs w:val="22"/>
        </w:rPr>
      </w:pPr>
      <w:bookmarkStart w:id="9" w:name="__RefHeading___Toc4121_1304409860"/>
      <w:bookmarkEnd w:id="9"/>
      <w:r w:rsidRPr="00066B74">
        <w:rPr>
          <w:rFonts w:ascii="Times New Roman" w:hAnsi="Times New Roman"/>
          <w:b/>
          <w:bCs/>
          <w:szCs w:val="22"/>
        </w:rPr>
        <w:t>KOD CPV</w:t>
      </w:r>
    </w:p>
    <w:p w14:paraId="2125C450" w14:textId="77777777" w:rsidR="00673A89" w:rsidRPr="00066B74" w:rsidRDefault="00673A89" w:rsidP="00740760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71242000-6 Przygotowanie przedsięwzięcia i projektu, oszacowanie kosztów.</w:t>
      </w:r>
    </w:p>
    <w:p w14:paraId="40E8F46C" w14:textId="77777777" w:rsidR="00673A89" w:rsidRPr="00066B74" w:rsidRDefault="00673A89" w:rsidP="00740760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71248000-8 Nadzór nad projektem i dokumentacją.</w:t>
      </w:r>
    </w:p>
    <w:p w14:paraId="43F5B863" w14:textId="77777777" w:rsidR="00673A89" w:rsidRPr="00066B74" w:rsidRDefault="00673A89" w:rsidP="00740760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71250000-5 Usługi architektoniczne, inżynieryjne i pomiarowe.</w:t>
      </w:r>
    </w:p>
    <w:p w14:paraId="44AF900C" w14:textId="77777777" w:rsidR="00673A89" w:rsidRPr="00066B74" w:rsidRDefault="00673A89" w:rsidP="00740760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71313000-5 Usługi doradcze w zakresie środowiska naturalnego.</w:t>
      </w:r>
    </w:p>
    <w:p w14:paraId="1E35ED49" w14:textId="77777777" w:rsidR="00673A89" w:rsidRPr="00066B74" w:rsidRDefault="00673A89" w:rsidP="001721E0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71313440-1 Usługi oceny wpływu na środowiska naturalne (EIA) dla projektu budowlanego.</w:t>
      </w:r>
      <w:bookmarkStart w:id="10" w:name="__RefHeading___Toc4333_1304409860"/>
      <w:bookmarkEnd w:id="10"/>
      <w:r w:rsidRPr="00066B74">
        <w:rPr>
          <w:rFonts w:ascii="Times New Roman" w:hAnsi="Times New Roman"/>
          <w:szCs w:val="22"/>
        </w:rPr>
        <w:t xml:space="preserve">           71322000-1 Usługi inżynierii projektowej w zakresie inżynierii lądowej i wodnej.</w:t>
      </w:r>
    </w:p>
    <w:p w14:paraId="15DCC398" w14:textId="77777777" w:rsidR="00673A89" w:rsidRPr="00066B74" w:rsidRDefault="00673A89" w:rsidP="00185121">
      <w:pPr>
        <w:pStyle w:val="Akapitzlist"/>
        <w:numPr>
          <w:ilvl w:val="0"/>
          <w:numId w:val="11"/>
        </w:numPr>
        <w:tabs>
          <w:tab w:val="left" w:pos="284"/>
          <w:tab w:val="num" w:pos="1069"/>
        </w:tabs>
        <w:spacing w:before="0" w:after="0" w:line="360" w:lineRule="auto"/>
        <w:ind w:left="284" w:hanging="142"/>
        <w:rPr>
          <w:rFonts w:ascii="Times New Roman" w:hAnsi="Times New Roman"/>
          <w:b/>
          <w:bCs/>
          <w:szCs w:val="22"/>
        </w:rPr>
      </w:pPr>
      <w:bookmarkStart w:id="11" w:name="__RefHeading___Toc5134_1304409860"/>
      <w:bookmarkEnd w:id="11"/>
      <w:r w:rsidRPr="00066B74">
        <w:rPr>
          <w:rFonts w:ascii="Times New Roman" w:hAnsi="Times New Roman"/>
          <w:b/>
          <w:bCs/>
          <w:szCs w:val="22"/>
        </w:rPr>
        <w:t>TERMIN REALIZACJI ZAMÓWIENIA</w:t>
      </w:r>
    </w:p>
    <w:p w14:paraId="00002A88" w14:textId="77777777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b/>
          <w:bCs/>
          <w:szCs w:val="22"/>
        </w:rPr>
      </w:pPr>
      <w:bookmarkStart w:id="12" w:name="__RefHeading___Toc3300_2647662200"/>
      <w:bookmarkEnd w:id="12"/>
      <w:r w:rsidRPr="00B85C06">
        <w:rPr>
          <w:rFonts w:ascii="Times New Roman" w:hAnsi="Times New Roman"/>
          <w:b/>
          <w:bCs/>
          <w:szCs w:val="22"/>
        </w:rPr>
        <w:t>Zamówienie podstawowe:</w:t>
      </w:r>
    </w:p>
    <w:p w14:paraId="216C43A1" w14:textId="515D888E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B85C06">
        <w:rPr>
          <w:rFonts w:ascii="Times New Roman" w:hAnsi="Times New Roman"/>
          <w:szCs w:val="22"/>
        </w:rPr>
        <w:t>Rozpoczęcie: z dniem zawarcia umowy</w:t>
      </w:r>
      <w:bookmarkStart w:id="13" w:name="__RefHeading___Toc5136_1304409860"/>
      <w:bookmarkEnd w:id="13"/>
      <w:r>
        <w:rPr>
          <w:rFonts w:ascii="Times New Roman" w:hAnsi="Times New Roman"/>
          <w:szCs w:val="22"/>
        </w:rPr>
        <w:t>.</w:t>
      </w:r>
    </w:p>
    <w:p w14:paraId="516B2F03" w14:textId="470D7DE8" w:rsid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B85C06">
        <w:rPr>
          <w:rFonts w:ascii="Times New Roman" w:hAnsi="Times New Roman"/>
          <w:szCs w:val="22"/>
        </w:rPr>
        <w:t xml:space="preserve">Zakończenie: </w:t>
      </w:r>
      <w:r w:rsidRPr="00071ECC">
        <w:rPr>
          <w:rFonts w:ascii="Times New Roman" w:hAnsi="Times New Roman"/>
          <w:b/>
          <w:bCs/>
          <w:szCs w:val="22"/>
        </w:rPr>
        <w:t>1</w:t>
      </w:r>
      <w:r w:rsidR="00C448FE" w:rsidRPr="00071ECC">
        <w:rPr>
          <w:rFonts w:ascii="Times New Roman" w:hAnsi="Times New Roman"/>
          <w:b/>
          <w:bCs/>
          <w:szCs w:val="22"/>
        </w:rPr>
        <w:t>3</w:t>
      </w:r>
      <w:r w:rsidRPr="00B85C06">
        <w:rPr>
          <w:rFonts w:ascii="Times New Roman" w:hAnsi="Times New Roman"/>
          <w:b/>
          <w:bCs/>
          <w:szCs w:val="22"/>
        </w:rPr>
        <w:t xml:space="preserve"> miesięcy</w:t>
      </w:r>
      <w:r w:rsidRPr="00B85C06">
        <w:rPr>
          <w:rFonts w:ascii="Times New Roman" w:hAnsi="Times New Roman"/>
          <w:szCs w:val="22"/>
        </w:rPr>
        <w:t xml:space="preserve"> od dnia zawarcia umowy. </w:t>
      </w:r>
    </w:p>
    <w:p w14:paraId="6FD3934F" w14:textId="2841D447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tym:</w:t>
      </w:r>
    </w:p>
    <w:p w14:paraId="17F75E35" w14:textId="0079677C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B85C06">
        <w:rPr>
          <w:rFonts w:ascii="Times New Roman" w:hAnsi="Times New Roman"/>
          <w:szCs w:val="22"/>
        </w:rPr>
        <w:t xml:space="preserve">Etap I     </w:t>
      </w:r>
      <w:bookmarkStart w:id="14" w:name="_Hlk104365914"/>
      <w:r w:rsidRPr="00B85C06">
        <w:rPr>
          <w:rFonts w:ascii="Times New Roman" w:hAnsi="Times New Roman"/>
          <w:szCs w:val="22"/>
        </w:rPr>
        <w:t>Czas realizacji 8 miesięcy od daty zawarcia umowy</w:t>
      </w:r>
      <w:r>
        <w:rPr>
          <w:rFonts w:ascii="Times New Roman" w:hAnsi="Times New Roman"/>
          <w:szCs w:val="22"/>
        </w:rPr>
        <w:t>;</w:t>
      </w:r>
    </w:p>
    <w:p w14:paraId="07E5E21C" w14:textId="4B81D884" w:rsidR="00B85C06" w:rsidRPr="007D1D5B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B85C06">
        <w:rPr>
          <w:rFonts w:ascii="Times New Roman" w:hAnsi="Times New Roman"/>
          <w:szCs w:val="22"/>
        </w:rPr>
        <w:t xml:space="preserve">Etap II    Czas realizacji </w:t>
      </w:r>
      <w:r w:rsidRPr="00071ECC">
        <w:rPr>
          <w:rFonts w:ascii="Times New Roman" w:hAnsi="Times New Roman"/>
          <w:szCs w:val="22"/>
        </w:rPr>
        <w:t>1</w:t>
      </w:r>
      <w:r w:rsidR="0017467D" w:rsidRPr="00071ECC">
        <w:rPr>
          <w:rFonts w:ascii="Times New Roman" w:hAnsi="Times New Roman"/>
          <w:szCs w:val="22"/>
        </w:rPr>
        <w:t>1</w:t>
      </w:r>
      <w:r w:rsidRPr="00196E91">
        <w:rPr>
          <w:rFonts w:ascii="Times New Roman" w:hAnsi="Times New Roman"/>
          <w:color w:val="FF0000"/>
          <w:szCs w:val="22"/>
        </w:rPr>
        <w:t xml:space="preserve"> </w:t>
      </w:r>
      <w:r w:rsidRPr="007D1D5B">
        <w:rPr>
          <w:rFonts w:ascii="Times New Roman" w:hAnsi="Times New Roman"/>
          <w:szCs w:val="22"/>
        </w:rPr>
        <w:t>miesięcy od daty zawarcia umowy;</w:t>
      </w:r>
    </w:p>
    <w:bookmarkEnd w:id="14"/>
    <w:p w14:paraId="19201142" w14:textId="10C5CA03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7D1D5B">
        <w:rPr>
          <w:rFonts w:ascii="Times New Roman" w:hAnsi="Times New Roman"/>
          <w:bCs/>
          <w:szCs w:val="22"/>
        </w:rPr>
        <w:t xml:space="preserve">Etap III  </w:t>
      </w:r>
      <w:r w:rsidRPr="007D1D5B">
        <w:rPr>
          <w:rFonts w:ascii="Times New Roman" w:hAnsi="Times New Roman"/>
          <w:szCs w:val="22"/>
        </w:rPr>
        <w:t xml:space="preserve">Czas realizacji </w:t>
      </w:r>
      <w:r w:rsidRPr="00071ECC">
        <w:rPr>
          <w:rFonts w:ascii="Times New Roman" w:hAnsi="Times New Roman"/>
          <w:szCs w:val="22"/>
        </w:rPr>
        <w:t>1</w:t>
      </w:r>
      <w:r w:rsidR="00C448FE" w:rsidRPr="00071ECC">
        <w:rPr>
          <w:rFonts w:ascii="Times New Roman" w:hAnsi="Times New Roman"/>
          <w:szCs w:val="22"/>
        </w:rPr>
        <w:t>3</w:t>
      </w:r>
      <w:r w:rsidRPr="007D1D5B">
        <w:rPr>
          <w:rFonts w:ascii="Times New Roman" w:hAnsi="Times New Roman"/>
          <w:szCs w:val="22"/>
        </w:rPr>
        <w:t xml:space="preserve"> miesięcy </w:t>
      </w:r>
      <w:r w:rsidRPr="00B85C06">
        <w:rPr>
          <w:rFonts w:ascii="Times New Roman" w:hAnsi="Times New Roman"/>
          <w:szCs w:val="22"/>
        </w:rPr>
        <w:t>od daty zawarcia umowy</w:t>
      </w:r>
      <w:r>
        <w:rPr>
          <w:rFonts w:ascii="Times New Roman" w:hAnsi="Times New Roman"/>
          <w:szCs w:val="22"/>
        </w:rPr>
        <w:t>.</w:t>
      </w:r>
    </w:p>
    <w:p w14:paraId="7E42D695" w14:textId="77777777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B85C06">
        <w:rPr>
          <w:rFonts w:ascii="Times New Roman" w:hAnsi="Times New Roman"/>
          <w:b/>
          <w:bCs/>
          <w:szCs w:val="22"/>
        </w:rPr>
        <w:t>Zamówienie w ramach opcji:</w:t>
      </w:r>
    </w:p>
    <w:p w14:paraId="652F0883" w14:textId="37500877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B85C06">
        <w:rPr>
          <w:rFonts w:ascii="Times New Roman" w:hAnsi="Times New Roman"/>
          <w:szCs w:val="22"/>
        </w:rPr>
        <w:t>Opcja I – okres realizacji etapu I zamówienia podstawowego</w:t>
      </w:r>
      <w:r>
        <w:rPr>
          <w:rFonts w:ascii="Times New Roman" w:hAnsi="Times New Roman"/>
          <w:szCs w:val="22"/>
        </w:rPr>
        <w:t>;</w:t>
      </w:r>
    </w:p>
    <w:p w14:paraId="5866897E" w14:textId="52ADFB7A" w:rsidR="00B85C06" w:rsidRPr="00B85C06" w:rsidRDefault="00B85C06" w:rsidP="00B85C06">
      <w:pPr>
        <w:spacing w:before="0" w:after="0" w:line="360" w:lineRule="auto"/>
        <w:rPr>
          <w:rFonts w:ascii="Times New Roman" w:hAnsi="Times New Roman"/>
          <w:szCs w:val="22"/>
        </w:rPr>
      </w:pPr>
      <w:r w:rsidRPr="00B85C06">
        <w:rPr>
          <w:rFonts w:ascii="Times New Roman" w:hAnsi="Times New Roman"/>
          <w:szCs w:val="22"/>
        </w:rPr>
        <w:t>Opcja II – okres realizacji robót budowlanych wykonywanych na podstawie dokumentacji projektowej opracowanej w ramach zamówienia podstawowego</w:t>
      </w:r>
      <w:r w:rsidR="00A10F20">
        <w:rPr>
          <w:rFonts w:ascii="Times New Roman" w:hAnsi="Times New Roman"/>
          <w:szCs w:val="22"/>
        </w:rPr>
        <w:t xml:space="preserve"> </w:t>
      </w:r>
      <w:r w:rsidR="00A10F20" w:rsidRPr="00071ECC">
        <w:rPr>
          <w:rFonts w:ascii="Times New Roman" w:hAnsi="Times New Roman"/>
          <w:szCs w:val="22"/>
          <w:shd w:val="clear" w:color="auto" w:fill="FFFFFF"/>
        </w:rPr>
        <w:t xml:space="preserve">(planowo do dnia </w:t>
      </w:r>
      <w:r w:rsidR="008209BD" w:rsidRPr="00071ECC">
        <w:rPr>
          <w:rFonts w:ascii="Times New Roman" w:hAnsi="Times New Roman"/>
          <w:szCs w:val="22"/>
          <w:shd w:val="clear" w:color="auto" w:fill="FFFFFF"/>
        </w:rPr>
        <w:t>15</w:t>
      </w:r>
      <w:r w:rsidR="00A10F20" w:rsidRPr="00071ECC">
        <w:rPr>
          <w:rFonts w:ascii="Times New Roman" w:hAnsi="Times New Roman"/>
          <w:szCs w:val="22"/>
          <w:shd w:val="clear" w:color="auto" w:fill="FFFFFF"/>
        </w:rPr>
        <w:t>.12.2024 roku)</w:t>
      </w:r>
      <w:r w:rsidRPr="00071ECC">
        <w:rPr>
          <w:rFonts w:ascii="Times New Roman" w:hAnsi="Times New Roman"/>
          <w:szCs w:val="22"/>
        </w:rPr>
        <w:t>.</w:t>
      </w:r>
    </w:p>
    <w:p w14:paraId="089E2EF1" w14:textId="77777777" w:rsidR="004D35B1" w:rsidRDefault="004D35B1" w:rsidP="004D35B1">
      <w:pPr>
        <w:pStyle w:val="Akapitzlist"/>
        <w:spacing w:before="0" w:after="0" w:line="360" w:lineRule="auto"/>
        <w:ind w:left="0"/>
        <w:jc w:val="left"/>
        <w:rPr>
          <w:rFonts w:ascii="Times New Roman" w:hAnsi="Times New Roman"/>
          <w:b/>
          <w:bCs/>
          <w:szCs w:val="22"/>
        </w:rPr>
      </w:pPr>
    </w:p>
    <w:p w14:paraId="2CF59165" w14:textId="77CCD898" w:rsidR="00673A89" w:rsidRPr="00066B74" w:rsidRDefault="00673A89" w:rsidP="00185121">
      <w:pPr>
        <w:pStyle w:val="Akapitzlist"/>
        <w:numPr>
          <w:ilvl w:val="0"/>
          <w:numId w:val="21"/>
        </w:numPr>
        <w:spacing w:before="0" w:after="0" w:line="360" w:lineRule="auto"/>
        <w:ind w:left="284" w:hanging="284"/>
        <w:jc w:val="left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WYMAGANIA DOTYCZĄCE DOKUMENTACJI</w:t>
      </w:r>
    </w:p>
    <w:p w14:paraId="63D7AD33" w14:textId="77777777" w:rsidR="00673A89" w:rsidRPr="00066B74" w:rsidRDefault="00673A89" w:rsidP="00185121">
      <w:pPr>
        <w:numPr>
          <w:ilvl w:val="1"/>
          <w:numId w:val="12"/>
        </w:numPr>
        <w:tabs>
          <w:tab w:val="clear" w:pos="1069"/>
          <w:tab w:val="num" w:pos="709"/>
        </w:tabs>
        <w:spacing w:before="0" w:after="0" w:line="360" w:lineRule="auto"/>
        <w:ind w:left="709" w:hanging="425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Prace przygotowawcze:</w:t>
      </w:r>
    </w:p>
    <w:p w14:paraId="641C71BD" w14:textId="77777777" w:rsidR="00673A89" w:rsidRPr="00066B74" w:rsidRDefault="00673A89" w:rsidP="00FA7F74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lastRenderedPageBreak/>
        <w:t xml:space="preserve">Z uwagi na bardzo zły stan techniczny budowli Wykonawca jest zobowiązany do </w:t>
      </w:r>
      <w:r w:rsidRPr="00066B74">
        <w:rPr>
          <w:rFonts w:ascii="Times New Roman" w:hAnsi="Times New Roman"/>
          <w:color w:val="000000"/>
          <w:sz w:val="24"/>
          <w:szCs w:val="24"/>
          <w:lang w:eastAsia="pl-PL"/>
        </w:rPr>
        <w:t>sporządzenia</w:t>
      </w:r>
      <w:r w:rsidRPr="00066B74">
        <w:rPr>
          <w:rFonts w:ascii="Times New Roman" w:hAnsi="Times New Roman"/>
          <w:szCs w:val="22"/>
        </w:rPr>
        <w:t> ekspertyzy stanu technicznego istniejącej budowli wraz z inwentaryzacją elementów  konstrukcji. </w:t>
      </w:r>
    </w:p>
    <w:p w14:paraId="3244554C" w14:textId="77777777" w:rsidR="00673A89" w:rsidRPr="00066B74" w:rsidRDefault="00673A89" w:rsidP="00FA7F74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Ekspertyza winna określić:</w:t>
      </w:r>
    </w:p>
    <w:p w14:paraId="02892532" w14:textId="2C23EC1A" w:rsidR="00673A89" w:rsidRPr="00066B74" w:rsidRDefault="00673A89" w:rsidP="00FA7F74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1.</w:t>
      </w:r>
      <w:r w:rsidR="00744E84"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Stan techniczny elementów konstrukcyjnych obiektu.</w:t>
      </w:r>
    </w:p>
    <w:p w14:paraId="6264A7CF" w14:textId="243E7BD5" w:rsidR="00673A89" w:rsidRPr="00066B74" w:rsidRDefault="00673A89" w:rsidP="00FA7F74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2. Wpływ zaobserwowanego zjawiska filtracji przez korpus ziemny oraz elementy budowli – przyczółki na jej stateczność</w:t>
      </w:r>
      <w:r w:rsidR="004D35B1">
        <w:rPr>
          <w:rFonts w:ascii="Times New Roman" w:hAnsi="Times New Roman"/>
          <w:szCs w:val="22"/>
        </w:rPr>
        <w:t>.</w:t>
      </w:r>
    </w:p>
    <w:p w14:paraId="4A869654" w14:textId="2A655A52" w:rsidR="00673A89" w:rsidRPr="00066B74" w:rsidRDefault="00673A89" w:rsidP="00FA7F74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Ekspertyza będzie  podstawą dla opracowania koncepcji remontu/przebudowy obiektu. </w:t>
      </w:r>
    </w:p>
    <w:p w14:paraId="05649F18" w14:textId="465CCCF4" w:rsidR="00673A89" w:rsidRPr="00066B74" w:rsidRDefault="00673A89" w:rsidP="003A55C5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W ramach ekspertyzy należy wykonać min 2 odwierty w konstrukcji żelbetowej   i 4 badania </w:t>
      </w:r>
      <w:proofErr w:type="spellStart"/>
      <w:r w:rsidRPr="00066B74">
        <w:rPr>
          <w:rFonts w:ascii="Times New Roman" w:hAnsi="Times New Roman"/>
          <w:szCs w:val="22"/>
        </w:rPr>
        <w:t>pull</w:t>
      </w:r>
      <w:proofErr w:type="spellEnd"/>
      <w:r w:rsidRPr="00066B74">
        <w:rPr>
          <w:rFonts w:ascii="Times New Roman" w:hAnsi="Times New Roman"/>
          <w:szCs w:val="22"/>
        </w:rPr>
        <w:t xml:space="preserve"> – off  </w:t>
      </w:r>
      <w:r w:rsidR="00744E84">
        <w:rPr>
          <w:rFonts w:ascii="Times New Roman" w:hAnsi="Times New Roman"/>
          <w:szCs w:val="22"/>
        </w:rPr>
        <w:br/>
      </w:r>
      <w:r w:rsidRPr="00066B74">
        <w:rPr>
          <w:rFonts w:ascii="Times New Roman" w:hAnsi="Times New Roman"/>
          <w:szCs w:val="22"/>
        </w:rPr>
        <w:t>w miejscach ustalonych z nadzorem inwestorskim).</w:t>
      </w:r>
    </w:p>
    <w:p w14:paraId="00381B7D" w14:textId="77777777" w:rsidR="00673A89" w:rsidRPr="00066B74" w:rsidRDefault="00673A89" w:rsidP="003A55C5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Koncepcja remontu/przebudowy musi być zatwierdzona przez Zamawiającego.</w:t>
      </w:r>
    </w:p>
    <w:p w14:paraId="03832DA1" w14:textId="77777777" w:rsidR="00673A89" w:rsidRPr="00066B74" w:rsidRDefault="00673A89" w:rsidP="003A55C5">
      <w:p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szCs w:val="22"/>
        </w:rPr>
        <w:t xml:space="preserve">Wykonanie mapy  do celów projektowych  i  utrzymanie jej ważności do czasu ukończenia zadania. </w:t>
      </w:r>
    </w:p>
    <w:p w14:paraId="5A7A3B33" w14:textId="76863E0C" w:rsidR="00673A89" w:rsidRDefault="00673A89" w:rsidP="003A55C5">
      <w:pPr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Opracowanie dokumentacji geotechnicznej w zakresie niezbędnym (opinia geotechniczna, dokumentacja badań podłoża gruntowego, dokumentacja geologiczno-inżynierska) wynikającym z przyjętej  przez projektanta klasyfikacji geotechnicznej obiektu.</w:t>
      </w:r>
    </w:p>
    <w:p w14:paraId="6C05CF76" w14:textId="72A9406E" w:rsidR="008318C7" w:rsidRPr="008318C7" w:rsidRDefault="008318C7" w:rsidP="00185121">
      <w:pPr>
        <w:numPr>
          <w:ilvl w:val="1"/>
          <w:numId w:val="12"/>
        </w:numPr>
        <w:tabs>
          <w:tab w:val="clear" w:pos="1069"/>
          <w:tab w:val="left" w:pos="0"/>
          <w:tab w:val="num" w:pos="709"/>
        </w:tabs>
        <w:spacing w:before="0" w:after="0" w:line="360" w:lineRule="auto"/>
        <w:ind w:hanging="785"/>
        <w:rPr>
          <w:rFonts w:ascii="Times New Roman" w:hAnsi="Times New Roman"/>
          <w:b/>
          <w:szCs w:val="22"/>
        </w:rPr>
      </w:pPr>
      <w:r w:rsidRPr="008318C7">
        <w:rPr>
          <w:rFonts w:ascii="Times New Roman" w:hAnsi="Times New Roman"/>
          <w:b/>
          <w:szCs w:val="22"/>
        </w:rPr>
        <w:t>Operat wodnoprawny</w:t>
      </w:r>
    </w:p>
    <w:p w14:paraId="35F4DA21" w14:textId="77777777" w:rsidR="008318C7" w:rsidRPr="008318C7" w:rsidRDefault="008318C7" w:rsidP="008318C7">
      <w:pPr>
        <w:tabs>
          <w:tab w:val="left" w:pos="0"/>
        </w:tabs>
        <w:spacing w:before="0" w:after="0" w:line="360" w:lineRule="auto"/>
        <w:ind w:left="360"/>
        <w:rPr>
          <w:rFonts w:ascii="Times New Roman" w:hAnsi="Times New Roman"/>
        </w:rPr>
      </w:pPr>
      <w:r w:rsidRPr="008318C7">
        <w:rPr>
          <w:rFonts w:ascii="Times New Roman" w:hAnsi="Times New Roman"/>
        </w:rPr>
        <w:t xml:space="preserve">Wniosek o wydanie pozwolenia wodnoprawnego </w:t>
      </w:r>
      <w:r w:rsidRPr="008318C7">
        <w:rPr>
          <w:rFonts w:ascii="Times New Roman" w:hAnsi="Times New Roman"/>
          <w:szCs w:val="22"/>
        </w:rPr>
        <w:t>powinien być s</w:t>
      </w:r>
      <w:r w:rsidRPr="008318C7">
        <w:rPr>
          <w:rFonts w:ascii="Times New Roman" w:hAnsi="Times New Roman"/>
        </w:rPr>
        <w:t>porządzony zgodnie z ustawą Prawo Wodne wraz ze wszystkimi wymaganymi załącznikami określonymi w art. 407 ustawy Prawo Wodne.</w:t>
      </w:r>
    </w:p>
    <w:p w14:paraId="5951BA0C" w14:textId="77777777" w:rsidR="004D35B1" w:rsidRDefault="004D35B1" w:rsidP="004D35B1">
      <w:pPr>
        <w:spacing w:after="0"/>
        <w:ind w:left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Minister właściwy do spraw gospodarki wodnej określił wzór wniosku o wydanie pozwolenia wodnoprawnego dostępny na stronie pod linkiem: </w:t>
      </w:r>
      <w:hyperlink r:id="rId7" w:history="1">
        <w:r>
          <w:rPr>
            <w:rStyle w:val="Hipercze"/>
            <w:i/>
            <w:iCs/>
          </w:rPr>
          <w:t>https://www.gov.pl/web/infrastruktura/wzory-wnioskow</w:t>
        </w:r>
      </w:hyperlink>
      <w:r>
        <w:rPr>
          <w:rStyle w:val="Hipercze"/>
          <w:i/>
          <w:iCs/>
        </w:rPr>
        <w:t>.</w:t>
      </w:r>
      <w:r>
        <w:rPr>
          <w:rFonts w:ascii="Times New Roman" w:hAnsi="Times New Roman"/>
          <w:i/>
          <w:iCs/>
          <w:u w:val="single"/>
        </w:rPr>
        <w:t xml:space="preserve"> </w:t>
      </w:r>
    </w:p>
    <w:p w14:paraId="2F5B45B0" w14:textId="77777777" w:rsidR="004D35B1" w:rsidRDefault="004D35B1" w:rsidP="004D35B1">
      <w:pPr>
        <w:spacing w:before="120" w:after="0"/>
        <w:ind w:left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Należy mieć na uwadze dołączenie również załączników wskazanych we wzorze ww. Wniosku – jeśli są wymagane wraz z potwierdzeniem na piśmie organu dokonującego oceny.</w:t>
      </w:r>
    </w:p>
    <w:p w14:paraId="5B8D36EB" w14:textId="77777777" w:rsidR="004D35B1" w:rsidRDefault="004D35B1" w:rsidP="004D35B1">
      <w:pPr>
        <w:spacing w:before="120" w:after="0"/>
        <w:ind w:left="567"/>
        <w:rPr>
          <w:rFonts w:ascii="Times New Roman" w:hAnsi="Times New Roman"/>
          <w:bCs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</w:rPr>
        <w:t>Wniosek o pozwolenie wodnoprawne będzie podpisywał i składał sam Zamawiający, na podstawie dokumentów (wypełniony wniosek wraz ze wszystkimi wymaganymi załącznikami) przygotowanych przez Wykonawcę i zaakceptowanych przez Zmawiającego.</w:t>
      </w:r>
    </w:p>
    <w:p w14:paraId="5380C83C" w14:textId="77777777" w:rsidR="004D35B1" w:rsidRDefault="004D35B1" w:rsidP="00EA5AF3">
      <w:pPr>
        <w:numPr>
          <w:ilvl w:val="0"/>
          <w:numId w:val="22"/>
        </w:numPr>
        <w:suppressAutoHyphens w:val="0"/>
        <w:spacing w:before="0" w:after="241" w:line="264" w:lineRule="auto"/>
        <w:ind w:left="1276" w:hanging="28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 wodnoprawny powinien być sporządzony zgodnie z ustawą Prawo Wodne (art. 408, 409) oraz innymi aktami prawnymi.</w:t>
      </w:r>
    </w:p>
    <w:p w14:paraId="0E8E9119" w14:textId="77777777" w:rsidR="004D35B1" w:rsidRDefault="004D35B1" w:rsidP="00EA5AF3">
      <w:pPr>
        <w:numPr>
          <w:ilvl w:val="0"/>
          <w:numId w:val="22"/>
        </w:numPr>
        <w:suppressAutoHyphens w:val="0"/>
        <w:spacing w:before="0" w:after="207" w:line="264" w:lineRule="auto"/>
        <w:ind w:left="1276" w:hanging="28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Instrukcja gospodarowania wodą – jeżeli jest wymagana mając na uwadze art. 407 ust. 3 ustawy Prawo Wodne powinna być sporządzona zgodnie z ustawą Prawo Wodne (art. 409a oraz art. 407 ust. 3) oraz zgodnie z Rozporządzeniem Ministra Gospodarki Morskiej i Żeglugi Śródlądowej z dnia 10 września 2019 r. w sprawie zakresu instrukcji gospodarowania wodą (Dz. U. z 2019 r. poz. 1725)</w:t>
      </w:r>
    </w:p>
    <w:p w14:paraId="0E6123C2" w14:textId="77777777" w:rsidR="004D35B1" w:rsidRDefault="004D35B1" w:rsidP="004D35B1">
      <w:pPr>
        <w:suppressAutoHyphens w:val="0"/>
        <w:spacing w:before="0" w:after="207" w:line="264" w:lineRule="auto"/>
        <w:ind w:left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Operat wodnoprawny powinien zawierać:</w:t>
      </w:r>
    </w:p>
    <w:p w14:paraId="3FA57B61" w14:textId="77777777" w:rsidR="004D35B1" w:rsidRDefault="004D35B1" w:rsidP="00185121">
      <w:pPr>
        <w:pStyle w:val="Akapitzlist"/>
        <w:numPr>
          <w:ilvl w:val="0"/>
          <w:numId w:val="23"/>
        </w:numPr>
        <w:spacing w:after="0" w:line="408" w:lineRule="auto"/>
        <w:ind w:right="5352" w:hanging="455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u w:val="single" w:color="000000"/>
        </w:rPr>
        <w:t>Część opisową obejmującą:</w:t>
      </w:r>
      <w:r>
        <w:rPr>
          <w:rFonts w:ascii="Times New Roman" w:hAnsi="Times New Roman"/>
          <w:b/>
          <w:i/>
          <w:iCs/>
        </w:rPr>
        <w:t xml:space="preserve"> </w:t>
      </w:r>
    </w:p>
    <w:p w14:paraId="4A7B1107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Oznaczenie zakładu ubiegającego się o wydanie pozwolenia, jego siedziby i adresu,</w:t>
      </w:r>
    </w:p>
    <w:p w14:paraId="6E491CBF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Wyszczególnienie:</w:t>
      </w:r>
    </w:p>
    <w:p w14:paraId="05E0B81D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celu i zakresu zamierzonego korzystania z wód,</w:t>
      </w:r>
    </w:p>
    <w:p w14:paraId="1903D33B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celu i rodzaju planowanych do wykonania urządzeń wodnych lub robót,</w:t>
      </w:r>
    </w:p>
    <w:p w14:paraId="42CB35BB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rodzaju urządzeń pomiarowych oraz znaków żeglugowych,</w:t>
      </w:r>
    </w:p>
    <w:p w14:paraId="08D922B9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rodzaju i zasięgu oddziaływania zamierzonego korzystania z wód lub planowanych do wykonania urządzeń wodnych,</w:t>
      </w:r>
    </w:p>
    <w:p w14:paraId="0D15DA3E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stanu prawnego nieruchomości usytuowanych w zasięgu oddziaływania zamierzonego korzystania z wód lub planowanych do wykonania urządzeń wodnych, z podaniem siedzib i adresów ich właścicieli, zgodnie z ewidencją gruntów i budynków,</w:t>
      </w:r>
    </w:p>
    <w:p w14:paraId="1A62377F" w14:textId="77777777" w:rsidR="004D35B1" w:rsidRDefault="004D35B1" w:rsidP="00EA5AF3">
      <w:pPr>
        <w:pStyle w:val="Akapitzlist"/>
        <w:numPr>
          <w:ilvl w:val="0"/>
          <w:numId w:val="24"/>
        </w:numPr>
        <w:suppressAutoHyphens w:val="0"/>
        <w:spacing w:before="0" w:after="42" w:line="264" w:lineRule="auto"/>
        <w:ind w:left="1701" w:hanging="284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i/>
          <w:iCs/>
        </w:rPr>
        <w:t>obowiązków ubiegającego się o wydanie pozwolenia wodnoprawnego w stosunku do osób trzecich,</w:t>
      </w:r>
    </w:p>
    <w:p w14:paraId="44F7B4BD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Opis urządzenia wodnego, w tym podstawowe parametry charakteryzujące to urządzenie i warunki jego wykonania, oraz jego lokalizację za pomocą informacji o nazwie lub numerze obrębu ewidencyjnego z numerem lub numerami działek ewidencyjnych oraz współrzędnych,</w:t>
      </w:r>
    </w:p>
    <w:p w14:paraId="6DDD99F0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Charakterystykę wód objętych pozwoleniem wodnoprawnym, w tym m.in.:</w:t>
      </w:r>
    </w:p>
    <w:p w14:paraId="69677FE0" w14:textId="77777777" w:rsidR="004D35B1" w:rsidRDefault="004D35B1" w:rsidP="00EA5AF3">
      <w:pPr>
        <w:spacing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uproszczony bilans potrzeb i zasobów wodnych,</w:t>
      </w:r>
    </w:p>
    <w:p w14:paraId="42A19F99" w14:textId="77777777" w:rsidR="004D35B1" w:rsidRDefault="004D35B1" w:rsidP="00EA5AF3">
      <w:pPr>
        <w:spacing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obliczenia zasięgu cofki,</w:t>
      </w:r>
    </w:p>
    <w:p w14:paraId="4D7487A6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Charakterystykę odbiornika ścieków lub wód opadowych lub roztopowych objętego pozwoleniem wodnoprawnym – jeśli są wymagane,</w:t>
      </w:r>
    </w:p>
    <w:p w14:paraId="0A84C7B2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Ustalenia wynikające z:</w:t>
      </w:r>
    </w:p>
    <w:p w14:paraId="22EDA9B8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planu gospodarowania wodami na obszarze dorzecza,</w:t>
      </w:r>
    </w:p>
    <w:p w14:paraId="1294B836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planu zarządzania ryzykiem powodziowym,</w:t>
      </w:r>
    </w:p>
    <w:p w14:paraId="6E6BA437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planu przeciwdziałania skutkom suszy,</w:t>
      </w:r>
    </w:p>
    <w:p w14:paraId="3287BF74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programu ochrony wód morskich,</w:t>
      </w:r>
    </w:p>
    <w:p w14:paraId="1CC88728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krajowego programu oczyszczania ścieków komunalnych,</w:t>
      </w:r>
    </w:p>
    <w:p w14:paraId="53F5BDFB" w14:textId="77777777" w:rsidR="004D35B1" w:rsidRDefault="004D35B1" w:rsidP="00EA5AF3">
      <w:pPr>
        <w:pStyle w:val="Akapitzlist"/>
        <w:numPr>
          <w:ilvl w:val="0"/>
          <w:numId w:val="25"/>
        </w:numPr>
        <w:suppressAutoHyphens w:val="0"/>
        <w:spacing w:before="0" w:after="40" w:line="264" w:lineRule="auto"/>
        <w:ind w:left="1418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planu lub programu rozwoju śródlądowych dróg wodnych o szczególnym znaczeniu transportowym,</w:t>
      </w:r>
    </w:p>
    <w:p w14:paraId="158625B8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wpływu planowanych do wykonania urządzeń wodnych lub korzystania z wód na wody powierzchniowe oraz wody podziemne, w szczególności na stan tych wód i realizację celów środowiskowych dla nich określonych,</w:t>
      </w:r>
    </w:p>
    <w:p w14:paraId="5661CE06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Wielkość przepływu nienaruszalnego, sposób jego obliczania oraz odczytywania jego wartości w miejscu korzystania z wód,</w:t>
      </w:r>
    </w:p>
    <w:p w14:paraId="01298F48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Wielkość średniego niskiego przepływu z </w:t>
      </w:r>
      <w:proofErr w:type="spellStart"/>
      <w:r>
        <w:rPr>
          <w:rFonts w:ascii="Times New Roman" w:hAnsi="Times New Roman"/>
          <w:i/>
          <w:iCs/>
        </w:rPr>
        <w:t>wielolecia</w:t>
      </w:r>
      <w:proofErr w:type="spellEnd"/>
      <w:r>
        <w:rPr>
          <w:rFonts w:ascii="Times New Roman" w:hAnsi="Times New Roman"/>
          <w:i/>
          <w:iCs/>
        </w:rPr>
        <w:t xml:space="preserve"> (SNQ) lub zasobu wód podziemnych,</w:t>
      </w:r>
    </w:p>
    <w:p w14:paraId="326A5B21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Planowany okres rozruchu, sposób postępowania w przypadku rozruchu, zatrzymania działalności lub awarii urządzeń istotnych dla realizacji pozwolenia wodnoprawnego, a także rozmiar i warunki korzystania z wód oraz urządzeń wodnych w tych sytuacjach wraz z maksymalnym, dopuszczalnym czasem ich trwania,</w:t>
      </w:r>
    </w:p>
    <w:p w14:paraId="3536CDA4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Informację o formach ochrony przyrody utworzonych lub ustanowionych na podstawie przepisów ustawy z dnia 16 kwietnia 2004 r. o ochronie przyrody, występujących w zasięgu oddziaływania zamierzonego korzystania z wód lub planowanych do wykonania urządzeń wodnych.</w:t>
      </w:r>
    </w:p>
    <w:p w14:paraId="127BEAF4" w14:textId="77777777" w:rsidR="004D35B1" w:rsidRDefault="004D35B1" w:rsidP="00EA5AF3">
      <w:pPr>
        <w:spacing w:after="50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u w:val="single" w:color="000000"/>
        </w:rPr>
        <w:t>Ponadto:</w:t>
      </w:r>
      <w:r>
        <w:rPr>
          <w:rFonts w:ascii="Times New Roman" w:hAnsi="Times New Roman"/>
          <w:i/>
          <w:iCs/>
        </w:rPr>
        <w:t xml:space="preserve"> </w:t>
      </w:r>
    </w:p>
    <w:p w14:paraId="36F150B8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Projekt wniosku o wydanie pozwolenia wodnoprawnego na</w:t>
      </w:r>
      <w:r>
        <w:rPr>
          <w:rFonts w:ascii="Times New Roman" w:hAnsi="Times New Roman"/>
          <w:i/>
          <w:iCs/>
          <w:szCs w:val="22"/>
        </w:rPr>
        <w:t xml:space="preserve"> wykonanie remontu i na piętrzenie wód.</w:t>
      </w:r>
      <w:r>
        <w:rPr>
          <w:rFonts w:ascii="Times New Roman" w:hAnsi="Times New Roman"/>
          <w:i/>
          <w:iCs/>
        </w:rPr>
        <w:t xml:space="preserve"> </w:t>
      </w:r>
    </w:p>
    <w:p w14:paraId="62B27C45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Opis prowadzenia zamierzonej działalności niezawierający określeń specjalistycznych,</w:t>
      </w:r>
    </w:p>
    <w:p w14:paraId="745647EB" w14:textId="77777777" w:rsidR="004D35B1" w:rsidRDefault="004D35B1" w:rsidP="00EA5AF3">
      <w:pPr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Decyzję o środowiskowych uwarunkowaniach, jeżeli jest wymagana,</w:t>
      </w:r>
    </w:p>
    <w:p w14:paraId="2D11EEF2" w14:textId="77777777" w:rsidR="004D35B1" w:rsidRDefault="004D35B1" w:rsidP="00EA5AF3">
      <w:pPr>
        <w:pStyle w:val="Akapitzlist"/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w przypadku przedsięwzięć,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</w:t>
      </w:r>
      <w:r>
        <w:rPr>
          <w:rFonts w:ascii="Times New Roman" w:hAnsi="Times New Roman"/>
          <w:i/>
          <w:iCs/>
        </w:rPr>
        <w:lastRenderedPageBreak/>
        <w:t>udostępnianiu informacji o środowisku i jego ochronie, udziale społeczeństwa w ochronie środowiska oraz o ocenach oddziaływania na środowisko,</w:t>
      </w:r>
    </w:p>
    <w:p w14:paraId="24087509" w14:textId="77777777" w:rsidR="004D35B1" w:rsidRDefault="004D35B1" w:rsidP="00EA5AF3">
      <w:pPr>
        <w:pStyle w:val="Akapitzlist"/>
        <w:numPr>
          <w:ilvl w:val="1"/>
          <w:numId w:val="22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Wypis i </w:t>
      </w:r>
      <w:proofErr w:type="spellStart"/>
      <w:r>
        <w:rPr>
          <w:rFonts w:ascii="Times New Roman" w:hAnsi="Times New Roman"/>
          <w:i/>
          <w:iCs/>
        </w:rPr>
        <w:t>wyrys</w:t>
      </w:r>
      <w:proofErr w:type="spellEnd"/>
      <w:r>
        <w:rPr>
          <w:rFonts w:ascii="Times New Roman" w:hAnsi="Times New Roman"/>
          <w:i/>
          <w:iCs/>
        </w:rPr>
        <w:t xml:space="preserve"> z miejscowego planu zagospodarowania przestrzennego, a w przypadku jego braku - decyzję o ustaleniu lokalizacji inwestycji celu publicznego albo decyzję o warunkach zabudowy, jeżeli są wymagane,</w:t>
      </w:r>
    </w:p>
    <w:p w14:paraId="737E99CE" w14:textId="77777777" w:rsidR="004D35B1" w:rsidRDefault="004D35B1" w:rsidP="00EA5AF3">
      <w:pPr>
        <w:shd w:val="clear" w:color="auto" w:fill="F2F2F2"/>
        <w:spacing w:after="52"/>
        <w:ind w:left="993" w:hanging="284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Uwaga:</w:t>
      </w:r>
    </w:p>
    <w:p w14:paraId="5ADF753C" w14:textId="77777777" w:rsidR="004D35B1" w:rsidRDefault="004D35B1" w:rsidP="00EA5AF3">
      <w:pPr>
        <w:pStyle w:val="Akapitzlist"/>
        <w:shd w:val="clear" w:color="auto" w:fill="F2F2F2"/>
        <w:spacing w:after="0"/>
        <w:ind w:left="993" w:hanging="284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Decyzje i pisma oraz inne dokumenty urzędowe wymagane w sprawie załączone do Wniosku to:</w:t>
      </w:r>
    </w:p>
    <w:p w14:paraId="49A1734F" w14:textId="77777777" w:rsidR="004D35B1" w:rsidRDefault="004D35B1" w:rsidP="00EA5AF3">
      <w:pPr>
        <w:pStyle w:val="Akapitzlist"/>
        <w:numPr>
          <w:ilvl w:val="0"/>
          <w:numId w:val="26"/>
        </w:numPr>
        <w:shd w:val="clear" w:color="auto" w:fill="F2F2F2"/>
        <w:suppressAutoHyphens w:val="0"/>
        <w:spacing w:before="0" w:after="0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oryginały decyzji wraz z nadaną klauzulą ostateczności oraz innych pism (wymaganych w sprawie),</w:t>
      </w:r>
    </w:p>
    <w:p w14:paraId="51D188D9" w14:textId="77777777" w:rsidR="004D35B1" w:rsidRDefault="004D35B1" w:rsidP="00EA5AF3">
      <w:pPr>
        <w:pStyle w:val="Akapitzlist"/>
        <w:shd w:val="clear" w:color="auto" w:fill="F2F2F2"/>
        <w:spacing w:after="0"/>
        <w:ind w:left="993" w:hanging="284"/>
        <w:rPr>
          <w:rFonts w:ascii="Times New Roman" w:hAnsi="Times New Roman"/>
          <w:i/>
          <w:iCs/>
        </w:rPr>
      </w:pPr>
    </w:p>
    <w:p w14:paraId="6E7BBCEE" w14:textId="77777777" w:rsidR="004D35B1" w:rsidRDefault="004D35B1" w:rsidP="00EA5AF3">
      <w:pPr>
        <w:pStyle w:val="Akapitzlist"/>
        <w:shd w:val="clear" w:color="auto" w:fill="F2F2F2"/>
        <w:spacing w:after="0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lub</w:t>
      </w:r>
    </w:p>
    <w:p w14:paraId="1C0BD6F9" w14:textId="77777777" w:rsidR="004D35B1" w:rsidRDefault="004D35B1" w:rsidP="00EA5AF3">
      <w:pPr>
        <w:pStyle w:val="Akapitzlist"/>
        <w:numPr>
          <w:ilvl w:val="0"/>
          <w:numId w:val="26"/>
        </w:numPr>
        <w:shd w:val="clear" w:color="auto" w:fill="F2F2F2"/>
        <w:suppressAutoHyphens w:val="0"/>
        <w:spacing w:before="0" w:after="0"/>
        <w:ind w:left="993" w:hanging="284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i/>
          <w:iCs/>
        </w:rPr>
        <w:t>poświadczone urzędowo za zgodność w urzędach, które je wydały lub notarialnie za zgodność z oryginałem kopie decyzji wraz z nadaną klauzulą ostateczności oraz pism (wymaganych w sprawie).</w:t>
      </w:r>
    </w:p>
    <w:p w14:paraId="0D42C023" w14:textId="77777777" w:rsidR="004D35B1" w:rsidRDefault="004D35B1" w:rsidP="00EA5AF3">
      <w:pPr>
        <w:spacing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i/>
          <w:iCs/>
        </w:rPr>
        <w:t>16.</w:t>
      </w:r>
      <w:r>
        <w:tab/>
      </w:r>
      <w:r>
        <w:rPr>
          <w:rFonts w:ascii="Times New Roman" w:hAnsi="Times New Roman"/>
          <w:i/>
          <w:iCs/>
        </w:rPr>
        <w:t>Ocenę wodnoprawną, jeżeli jest wymagana,</w:t>
      </w:r>
    </w:p>
    <w:p w14:paraId="54D1C299" w14:textId="77777777" w:rsidR="004D35B1" w:rsidRDefault="004D35B1" w:rsidP="00EA5AF3">
      <w:pPr>
        <w:pStyle w:val="Akapitzlist"/>
        <w:numPr>
          <w:ilvl w:val="0"/>
          <w:numId w:val="27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Wypisy z rejestru gruntów lub uproszczone wypisy z rejestru gruntów dla nieruchomości usytuowanych w zasięgu oddziaływania zamierzonego korzystania z wód lub w zasięgu oddziaływania planowanych do wykonania urządzeń wodnych.</w:t>
      </w:r>
    </w:p>
    <w:p w14:paraId="0E235727" w14:textId="4DEED073" w:rsidR="004D35B1" w:rsidRDefault="00EA5AF3" w:rsidP="00EA5AF3">
      <w:pPr>
        <w:tabs>
          <w:tab w:val="left" w:pos="426"/>
        </w:tabs>
        <w:spacing w:before="120" w:after="0"/>
        <w:ind w:hanging="284"/>
        <w:rPr>
          <w:rFonts w:ascii="Times New Roman" w:hAnsi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ab/>
      </w:r>
      <w:r w:rsidR="004D35B1">
        <w:rPr>
          <w:rFonts w:ascii="Times New Roman" w:hAnsi="Times New Roman"/>
          <w:b/>
          <w:bCs/>
          <w:i/>
          <w:iCs/>
          <w:shd w:val="clear" w:color="auto" w:fill="FFFFFF"/>
        </w:rPr>
        <w:t>Uwaga:</w:t>
      </w:r>
    </w:p>
    <w:p w14:paraId="7CD33866" w14:textId="77777777" w:rsidR="004D35B1" w:rsidRDefault="004D35B1" w:rsidP="00EA5AF3">
      <w:pPr>
        <w:spacing w:after="40" w:line="264" w:lineRule="auto"/>
        <w:ind w:left="993" w:hanging="284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u w:val="single" w:color="000000"/>
        </w:rPr>
        <w:t>Wypisy z rejestru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  <w:u w:val="single" w:color="000000"/>
        </w:rPr>
        <w:t>gruntów lub uproszczone wypisy z rejestru gruntów na dzień składania dokumentacji do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  <w:u w:val="single" w:color="000000"/>
        </w:rPr>
        <w:t>Zamawiającego nie mogą być starsze niż 14 dni (</w:t>
      </w:r>
      <w:r>
        <w:rPr>
          <w:rFonts w:ascii="Times New Roman" w:hAnsi="Times New Roman"/>
          <w:i/>
          <w:iCs/>
          <w:shd w:val="clear" w:color="auto" w:fill="FFFFFF"/>
        </w:rPr>
        <w:t>wystawione nie wcześniej niż 3 miesiące przed złożeniem wniosku do ministra właściwego ds. gospodarki wodnej).</w:t>
      </w:r>
    </w:p>
    <w:p w14:paraId="4E279AF6" w14:textId="77777777" w:rsidR="004D35B1" w:rsidRDefault="004D35B1" w:rsidP="00EA5AF3">
      <w:pPr>
        <w:tabs>
          <w:tab w:val="left" w:pos="426"/>
        </w:tabs>
        <w:spacing w:after="0"/>
        <w:ind w:left="993" w:hanging="284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Wypisy z rejestru gruntów muszą znaleźć swoje odzwierciedlenie w planie urządzeń wodnych oraz zasięgu oddziaływania planowanych do wykonania prac, naniesionych na uwierzytelnioną mapę sytuacyjno-wysokościową terenu, wraz z ich powierzchnią, stosownie do art. 409 ust. 2 pkt 1 Prawa wodnego.</w:t>
      </w:r>
    </w:p>
    <w:p w14:paraId="6070BD96" w14:textId="77777777" w:rsidR="004D35B1" w:rsidRDefault="004D35B1" w:rsidP="00EA5AF3">
      <w:pPr>
        <w:spacing w:before="120" w:after="0"/>
        <w:ind w:left="993" w:hanging="284"/>
        <w:rPr>
          <w:rFonts w:ascii="Times New Roman" w:hAnsi="Times New Roman"/>
          <w:bCs/>
          <w:i/>
          <w:iCs/>
          <w:shd w:val="clear" w:color="auto" w:fill="FFFFFF"/>
        </w:rPr>
      </w:pPr>
      <w:r>
        <w:rPr>
          <w:rFonts w:ascii="Times New Roman" w:hAnsi="Times New Roman"/>
          <w:bCs/>
          <w:i/>
          <w:iCs/>
          <w:shd w:val="clear" w:color="auto" w:fill="FFFFFF"/>
        </w:rPr>
        <w:t>Wykonawca zobowiązany jest do:</w:t>
      </w:r>
    </w:p>
    <w:p w14:paraId="602604BF" w14:textId="77777777" w:rsidR="004D35B1" w:rsidRDefault="004D35B1" w:rsidP="00EA5AF3">
      <w:pPr>
        <w:numPr>
          <w:ilvl w:val="0"/>
          <w:numId w:val="28"/>
        </w:numPr>
        <w:tabs>
          <w:tab w:val="left" w:pos="0"/>
          <w:tab w:val="left" w:pos="365"/>
        </w:tabs>
        <w:suppressAutoHyphens w:val="0"/>
        <w:spacing w:before="0" w:after="0"/>
        <w:ind w:left="993" w:hanging="284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przedłożenia oryginałów wypisów z rejestru gruntów,</w:t>
      </w:r>
    </w:p>
    <w:p w14:paraId="2D910AC0" w14:textId="77777777" w:rsidR="004D35B1" w:rsidRDefault="004D35B1" w:rsidP="00EA5AF3">
      <w:pPr>
        <w:tabs>
          <w:tab w:val="left" w:pos="0"/>
          <w:tab w:val="left" w:pos="365"/>
        </w:tabs>
        <w:spacing w:before="0" w:after="0"/>
        <w:ind w:left="993" w:hanging="284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lub </w:t>
      </w:r>
    </w:p>
    <w:p w14:paraId="305628CA" w14:textId="77777777" w:rsidR="004D35B1" w:rsidRDefault="004D35B1" w:rsidP="00EA5AF3">
      <w:pPr>
        <w:numPr>
          <w:ilvl w:val="0"/>
          <w:numId w:val="28"/>
        </w:numPr>
        <w:tabs>
          <w:tab w:val="left" w:pos="0"/>
          <w:tab w:val="left" w:pos="365"/>
        </w:tabs>
        <w:suppressAutoHyphens w:val="0"/>
        <w:spacing w:before="0" w:after="0"/>
        <w:ind w:left="993" w:hanging="284"/>
        <w:contextualSpacing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</w:rPr>
        <w:t>urzędowo potwierdzonych za zgodność z oryginałem kopii wypisów z rejestru gruntów lub uproszczonych wypisów z rejestru gruntów dla nieruchomości usytuowanych w zasięgu oddziaływania.</w:t>
      </w:r>
    </w:p>
    <w:p w14:paraId="74679A55" w14:textId="77777777" w:rsidR="004D35B1" w:rsidRDefault="004D35B1" w:rsidP="00EA5AF3">
      <w:pPr>
        <w:spacing w:before="120" w:after="0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Jeżeli do wniosku przedłożono kserokopie podpisanych elektronicznie uproszczonych wypisów z rejestru gruntów dla nieruchomości usytuowanych w zasięgu odziaływania zamierzonego korzystania z wód, to należy przedłożyć również na elektronicznym nośniku danych metadane poświadczające autentyczność elektronicznego podpisu na wypisach, stosownie do art. 407 ust. 2 pkt 5 Prawa wodnego w związku z art. 76a § 2a Kpa. Organ prowadzący postępowanie powinien mieć możliwość zweryfikowania autentyczności elektronicznego podpisu na wypisach.</w:t>
      </w:r>
    </w:p>
    <w:p w14:paraId="45989D9F" w14:textId="77777777" w:rsidR="004D35B1" w:rsidRDefault="004D35B1" w:rsidP="00185121">
      <w:pPr>
        <w:pStyle w:val="Akapitzlist"/>
        <w:numPr>
          <w:ilvl w:val="0"/>
          <w:numId w:val="29"/>
        </w:numPr>
        <w:spacing w:after="5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u w:val="single" w:color="000000"/>
        </w:rPr>
        <w:t>Część graficzną obejmującą:</w:t>
      </w:r>
      <w:r>
        <w:rPr>
          <w:rFonts w:ascii="Times New Roman" w:hAnsi="Times New Roman"/>
          <w:i/>
          <w:iCs/>
        </w:rPr>
        <w:t xml:space="preserve"> </w:t>
      </w:r>
    </w:p>
    <w:p w14:paraId="0AE3C896" w14:textId="77777777" w:rsidR="004D35B1" w:rsidRDefault="004D35B1" w:rsidP="004D35B1">
      <w:pPr>
        <w:pStyle w:val="Akapitzlist"/>
        <w:tabs>
          <w:tab w:val="center" w:pos="1804"/>
        </w:tabs>
        <w:spacing w:after="51"/>
        <w:ind w:left="881"/>
        <w:rPr>
          <w:rFonts w:ascii="Times New Roman" w:hAnsi="Times New Roman"/>
          <w:i/>
          <w:iCs/>
        </w:rPr>
      </w:pPr>
    </w:p>
    <w:p w14:paraId="5F92E494" w14:textId="77777777" w:rsidR="004D35B1" w:rsidRDefault="004D35B1" w:rsidP="00185121">
      <w:pPr>
        <w:pStyle w:val="Akapitzlist"/>
        <w:numPr>
          <w:ilvl w:val="0"/>
          <w:numId w:val="30"/>
        </w:numPr>
        <w:suppressAutoHyphens w:val="0"/>
        <w:spacing w:before="0" w:after="40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 urządzeń wodnych i zasięg oddziaływania zamierzonego korzystania z wód lub planowanych do wykonania urządzeń wodnych, wraz z ich powierzchnią, naniesiony na mapę sytuacyjno-wysokościową terenu, z oznaczeniem nieruchomości;</w:t>
      </w:r>
    </w:p>
    <w:p w14:paraId="2157E38D" w14:textId="77777777" w:rsidR="004D35B1" w:rsidRDefault="004D35B1" w:rsidP="004D35B1">
      <w:pPr>
        <w:pStyle w:val="Akapitzlist"/>
        <w:suppressAutoHyphens w:val="0"/>
        <w:spacing w:before="0" w:after="40" w:line="264" w:lineRule="auto"/>
        <w:ind w:left="993"/>
        <w:rPr>
          <w:rFonts w:ascii="Times New Roman" w:hAnsi="Times New Roman"/>
          <w:i/>
          <w:iCs/>
        </w:rPr>
      </w:pPr>
    </w:p>
    <w:p w14:paraId="43C14D46" w14:textId="77777777" w:rsidR="004D35B1" w:rsidRDefault="004D35B1" w:rsidP="004D35B1">
      <w:pPr>
        <w:spacing w:before="120" w:after="40" w:line="266" w:lineRule="auto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Załączona mapa powinna być opatrzona informacją, że pochodzi z właściwego ośrodka dokumentacji geodezyjnej i kartograficznej poprzez wykazanie certyfikatu lub potwierdzenie oryginalną stosowną pieczęcią właściwego </w:t>
      </w:r>
      <w:r>
        <w:rPr>
          <w:rFonts w:ascii="Times New Roman" w:hAnsi="Times New Roman"/>
          <w:i/>
          <w:iCs/>
          <w:lang w:val="x-none"/>
        </w:rPr>
        <w:t>Powiatowego Ośrodka Dokumentacji Geodezyjnej i Kartograficznej.</w:t>
      </w:r>
    </w:p>
    <w:p w14:paraId="69BE40FB" w14:textId="77777777" w:rsidR="004D35B1" w:rsidRDefault="004D35B1" w:rsidP="004D35B1">
      <w:pPr>
        <w:spacing w:after="0"/>
        <w:ind w:left="993"/>
        <w:rPr>
          <w:rFonts w:ascii="Times New Roman" w:hAnsi="Times New Roman"/>
          <w:i/>
          <w:iCs/>
          <w:lang w:val="x-none"/>
        </w:rPr>
      </w:pPr>
      <w:r>
        <w:rPr>
          <w:rFonts w:ascii="Times New Roman" w:hAnsi="Times New Roman"/>
          <w:i/>
          <w:iCs/>
          <w:lang w:val="x-none"/>
        </w:rPr>
        <w:t>W przypadku konieczności skopiowania mapy posiadającej oryginalną pieczęć, w celu np. naniesienia na nią dodatkowych danych, należy wówczas przedłożyć obie mapy lub oryginał licencji do mapy lub jej kopię urzędowo potwierdzoną za zgodność z oryginałem.</w:t>
      </w:r>
    </w:p>
    <w:p w14:paraId="42CFD31F" w14:textId="77777777" w:rsidR="004D35B1" w:rsidRDefault="004D35B1" w:rsidP="004D35B1">
      <w:pPr>
        <w:spacing w:before="120"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Należy wykazać, że mapy zostały pobrane na podstawie przedłożonej licencji (załączyć odnośnik do przedłożonej licencji).</w:t>
      </w:r>
    </w:p>
    <w:p w14:paraId="39E3225B" w14:textId="77777777" w:rsidR="004D35B1" w:rsidRDefault="004D35B1" w:rsidP="004D35B1">
      <w:pPr>
        <w:spacing w:before="120"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lang w:val="x-none"/>
        </w:rPr>
        <w:t>Ponadto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lang w:val="x-none"/>
        </w:rPr>
        <w:t xml:space="preserve"> mapę należy opatrzyć legendą, z której będzie wynikał zasięg oddziaływania planowanego do wykonania urządzenia wodnego i</w:t>
      </w:r>
      <w:r>
        <w:rPr>
          <w:rFonts w:ascii="Times New Roman" w:hAnsi="Times New Roman"/>
          <w:i/>
          <w:iCs/>
        </w:rPr>
        <w:t xml:space="preserve"> zamierzonego korzystania z wód</w:t>
      </w:r>
      <w:r>
        <w:rPr>
          <w:rFonts w:ascii="Times New Roman" w:hAnsi="Times New Roman"/>
          <w:i/>
          <w:iCs/>
          <w:lang w:val="x-none"/>
        </w:rPr>
        <w:t>, a tak</w:t>
      </w:r>
      <w:r>
        <w:rPr>
          <w:rFonts w:ascii="Times New Roman" w:hAnsi="Times New Roman"/>
          <w:i/>
          <w:iCs/>
        </w:rPr>
        <w:t xml:space="preserve">że z wyraźnym i czytelnym oznaczeniem nieruchomości (tzn. wyraźne linie graniczne i numery ewidencyjne działek) znajdujących się na obszarze tego zasięgu, </w:t>
      </w:r>
      <w:r>
        <w:rPr>
          <w:rFonts w:ascii="Times New Roman" w:hAnsi="Times New Roman"/>
          <w:i/>
          <w:iCs/>
          <w:lang w:val="x-none"/>
        </w:rPr>
        <w:t xml:space="preserve">celem weryfikacji nieruchomości znajdujących się w wyznaczonym zasięgu odziaływania, </w:t>
      </w:r>
      <w:r>
        <w:rPr>
          <w:rFonts w:ascii="Times New Roman" w:hAnsi="Times New Roman"/>
          <w:i/>
          <w:iCs/>
        </w:rPr>
        <w:t>co u</w:t>
      </w:r>
      <w:r>
        <w:rPr>
          <w:rFonts w:ascii="Times New Roman" w:hAnsi="Times New Roman"/>
          <w:i/>
          <w:iCs/>
          <w:lang w:val="x-none"/>
        </w:rPr>
        <w:t>możliwi organowi prawidłowe ustaleni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lang w:val="x-none"/>
        </w:rPr>
        <w:t xml:space="preserve"> kręgu stron postępowania</w:t>
      </w:r>
      <w:r>
        <w:rPr>
          <w:rFonts w:ascii="Times New Roman" w:hAnsi="Times New Roman"/>
          <w:i/>
          <w:iCs/>
        </w:rPr>
        <w:t xml:space="preserve"> (identycznej w wersji papierowej i wersji elektronicznej operatu wodnoprawnego).</w:t>
      </w:r>
    </w:p>
    <w:p w14:paraId="59A9CB95" w14:textId="77777777" w:rsidR="004D35B1" w:rsidRDefault="004D35B1" w:rsidP="004D35B1">
      <w:pPr>
        <w:tabs>
          <w:tab w:val="left" w:pos="8931"/>
        </w:tabs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Załączone do części graficznej operatu wodnoprawnego mapy powinny zawierać dane niezbędne dla mapy sytuacyjno-wysokościowej m.in. dane o ukształtowaniu terenu, takich jak wysokości szczegółów sytuacyjnych i formy ukształtowania terenu.</w:t>
      </w:r>
    </w:p>
    <w:p w14:paraId="61F3FAC1" w14:textId="77777777" w:rsidR="004D35B1" w:rsidRDefault="004D35B1" w:rsidP="004D35B1">
      <w:pPr>
        <w:autoSpaceDE w:val="0"/>
        <w:autoSpaceDN w:val="0"/>
        <w:adjustRightInd w:val="0"/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Załączona mapa powinna zostać wykonana w skali, która zapewni jej czytelność. </w:t>
      </w:r>
      <w:r>
        <w:rPr>
          <w:rFonts w:ascii="Times New Roman" w:hAnsi="Times New Roman"/>
          <w:i/>
          <w:iCs/>
          <w:shd w:val="clear" w:color="auto" w:fill="FFFFFF"/>
        </w:rPr>
        <w:t>Zawartość mapy powinna pozwolić na zweryfikowanie poprawności i kompletności przedłożonych wypisów z rejestrów gruntów, tym samym umożliwić prawidłowe ustalenie kręgu stron postępowania.</w:t>
      </w:r>
    </w:p>
    <w:p w14:paraId="67E79FF8" w14:textId="77777777" w:rsidR="004D35B1" w:rsidRDefault="004D35B1" w:rsidP="004D35B1">
      <w:pPr>
        <w:spacing w:before="120"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Należy przewidzieć zweryfikowanie kompletności pokrycia mapami </w:t>
      </w:r>
      <w:proofErr w:type="spellStart"/>
      <w:r>
        <w:rPr>
          <w:rFonts w:ascii="Times New Roman" w:hAnsi="Times New Roman"/>
          <w:i/>
          <w:iCs/>
        </w:rPr>
        <w:t>sytuacyjno</w:t>
      </w:r>
      <w:proofErr w:type="spellEnd"/>
      <w:r>
        <w:rPr>
          <w:rFonts w:ascii="Times New Roman" w:hAnsi="Times New Roman"/>
          <w:i/>
          <w:iCs/>
        </w:rPr>
        <w:t xml:space="preserve"> - wysokościowymi całego obszaru oddziaływania zamierzenia w zasięgu cofki rzeki, ujściowych odcinków cieków oraz rowów połączonych z korytem w obszarze cofki oraz gruntów przyległych do tej części koryta i tych rowów, stosownie do zdiagnozowanego obszaru zmian poziomu wód w gruncie wywołanego spiętrzeniem wody w korycie rzeki.</w:t>
      </w:r>
    </w:p>
    <w:p w14:paraId="3BF0CF7A" w14:textId="77777777" w:rsidR="004D35B1" w:rsidRDefault="004D35B1" w:rsidP="00185121">
      <w:pPr>
        <w:pStyle w:val="Akapitzlist"/>
        <w:numPr>
          <w:ilvl w:val="0"/>
          <w:numId w:val="30"/>
        </w:numPr>
        <w:suppressAutoHyphens w:val="0"/>
        <w:spacing w:before="120" w:after="40" w:line="266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Zasadnicze przekroje podłużne i poprzeczne urządzeń wodnych oraz koryt wód płynących w zasięgu oddziaływania tych urządzeń,</w:t>
      </w:r>
    </w:p>
    <w:p w14:paraId="205441C1" w14:textId="77777777" w:rsidR="004D35B1" w:rsidRDefault="004D35B1" w:rsidP="00185121">
      <w:pPr>
        <w:pStyle w:val="Akapitzlist"/>
        <w:numPr>
          <w:ilvl w:val="0"/>
          <w:numId w:val="30"/>
        </w:numPr>
        <w:suppressAutoHyphens w:val="0"/>
        <w:spacing w:before="120" w:after="40" w:line="266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Schemat rozmieszczenia urządzeń pomiarowych oraz znaków żeglugowych,</w:t>
      </w:r>
    </w:p>
    <w:p w14:paraId="5B6B590F" w14:textId="77777777" w:rsidR="004D35B1" w:rsidRDefault="004D35B1" w:rsidP="00185121">
      <w:pPr>
        <w:pStyle w:val="Akapitzlist"/>
        <w:numPr>
          <w:ilvl w:val="0"/>
          <w:numId w:val="30"/>
        </w:numPr>
        <w:suppressAutoHyphens w:val="0"/>
        <w:spacing w:before="120" w:after="40" w:line="266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Schemat funkcjonalny lub technologiczny urządzeń wodnych.</w:t>
      </w:r>
    </w:p>
    <w:p w14:paraId="40448D62" w14:textId="77777777" w:rsidR="004D35B1" w:rsidRDefault="004D35B1" w:rsidP="004D35B1">
      <w:pPr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 sporządza się pisemnie w formie opisowej i graficznej, a także na informatycznych nośnikach danych jako dokument tekstowy, a część graficzną operatu w postaci plików typu rastrowego (PDF) lub plików w formacie wektorowych danych przestrzennych, odwzorowanych w jednym z obowiązujących układów współrzędnych geodezyjnych.</w:t>
      </w:r>
    </w:p>
    <w:p w14:paraId="20F0C8E3" w14:textId="77777777" w:rsidR="004D35B1" w:rsidRDefault="004D35B1" w:rsidP="004D35B1">
      <w:pPr>
        <w:pStyle w:val="NormalnyWeb"/>
        <w:spacing w:before="120" w:beforeAutospacing="0" w:after="0" w:line="276" w:lineRule="auto"/>
        <w:ind w:left="993"/>
        <w:jc w:val="both"/>
        <w:rPr>
          <w:i/>
          <w:iCs/>
          <w:sz w:val="22"/>
          <w:szCs w:val="22"/>
        </w:rPr>
      </w:pPr>
      <w:r>
        <w:rPr>
          <w:i/>
          <w:iCs/>
          <w:kern w:val="24"/>
          <w:sz w:val="22"/>
          <w:szCs w:val="22"/>
        </w:rPr>
        <w:t>Należy mieć na uwadze, że zgodnie z Rozporządzeniem Rady Ministrów z dnia 19.12.2019 r. zmieniającym rozporządzenie w sprawie państwowego systemu odniesień przestrzennych (Dz. U. poz. 2494) od 1 stycznia 2024 r. układ PL-EVRF2007-NH będzie jedynym obowiązującym systemem wysokości w Polsce.</w:t>
      </w:r>
    </w:p>
    <w:p w14:paraId="50576F9A" w14:textId="77777777" w:rsidR="004D35B1" w:rsidRDefault="004D35B1" w:rsidP="004D35B1">
      <w:pPr>
        <w:widowControl w:val="0"/>
        <w:tabs>
          <w:tab w:val="left" w:pos="477"/>
        </w:tabs>
        <w:autoSpaceDE w:val="0"/>
        <w:autoSpaceDN w:val="0"/>
        <w:spacing w:before="120" w:after="0"/>
        <w:ind w:left="993" w:right="108"/>
      </w:pPr>
      <w:r>
        <w:rPr>
          <w:rFonts w:ascii="Times New Roman" w:hAnsi="Times New Roman"/>
          <w:i/>
          <w:iCs/>
        </w:rPr>
        <w:t xml:space="preserve">W przypadku gdy na etapie postepowania wodnoprawnego zajdzie konieczność dokonania zgłoszenia wodnoprawnego, procedura zostanie przeprowadzona w ramach jednego postępowania, zgodnie z art. 394 ust. 4 ww. ustawy Prawo wodne. </w:t>
      </w:r>
    </w:p>
    <w:p w14:paraId="45613732" w14:textId="77777777" w:rsidR="004D35B1" w:rsidRDefault="004D35B1" w:rsidP="004D35B1">
      <w:pPr>
        <w:widowControl w:val="0"/>
        <w:tabs>
          <w:tab w:val="left" w:pos="477"/>
        </w:tabs>
        <w:autoSpaceDE w:val="0"/>
        <w:autoSpaceDN w:val="0"/>
        <w:spacing w:before="120" w:after="0"/>
        <w:ind w:left="993" w:right="108"/>
      </w:pPr>
    </w:p>
    <w:p w14:paraId="3D8F413F" w14:textId="77777777" w:rsidR="004D35B1" w:rsidRDefault="004D35B1" w:rsidP="004D35B1">
      <w:pPr>
        <w:widowControl w:val="0"/>
        <w:tabs>
          <w:tab w:val="left" w:pos="477"/>
        </w:tabs>
        <w:autoSpaceDE w:val="0"/>
        <w:autoSpaceDN w:val="0"/>
        <w:spacing w:before="120" w:after="0"/>
        <w:ind w:left="567" w:right="108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lastRenderedPageBreak/>
        <w:t>Instrukcja gospodarowania wodą powinna zawierać, jeśli jest wymagana:</w:t>
      </w:r>
    </w:p>
    <w:p w14:paraId="3BC6DDB0" w14:textId="77777777" w:rsidR="004D35B1" w:rsidRDefault="004D35B1" w:rsidP="004D35B1">
      <w:pPr>
        <w:spacing w:after="3" w:line="408" w:lineRule="auto"/>
        <w:ind w:left="171" w:right="4397" w:firstLine="39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u w:val="single" w:color="000000"/>
        </w:rPr>
        <w:t>Część opisową obejmującą:</w:t>
      </w:r>
      <w:r>
        <w:rPr>
          <w:rFonts w:ascii="Times New Roman" w:hAnsi="Times New Roman"/>
          <w:b/>
          <w:i/>
          <w:iCs/>
        </w:rPr>
        <w:t xml:space="preserve"> </w:t>
      </w:r>
    </w:p>
    <w:p w14:paraId="57336D92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Informacje ogólne dotyczące położenia urządzeń wodnych, w tym kilometraż usytuowania na cieku oraz współrzędne,</w:t>
      </w:r>
    </w:p>
    <w:p w14:paraId="6AFF6290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Nazwę właściciela, zarządcy lub użytkowania bezpośrednio odpowiedzialnego za gospodarowanie wodą i utrzymanie urządzenia wodnego,</w:t>
      </w:r>
    </w:p>
    <w:p w14:paraId="6275170F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Wyszczególnienie funkcji, które ma spełniać urządzenie wodne,</w:t>
      </w:r>
    </w:p>
    <w:p w14:paraId="41029841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Podstawowe informacje dotyczące urządzenia wodnego, odnoszące się do: </w:t>
      </w:r>
    </w:p>
    <w:p w14:paraId="1B97CE7B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poziomów piętrzenia, w tym minimalnego poziomu piętrzenia, minimalnego poziomu energetycznego, normalnego poziomu piętrzenia, maksymalnego poziomu piętrzenia, nadzwyczajnego poziomu piętrzenia i okresów ich obowiązywania,</w:t>
      </w:r>
    </w:p>
    <w:p w14:paraId="29D9087F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wysokości piętrzenia wody,</w:t>
      </w:r>
    </w:p>
    <w:p w14:paraId="0627B261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przepływów - średniego niskiego przepływu z </w:t>
      </w:r>
      <w:proofErr w:type="spellStart"/>
      <w:r>
        <w:rPr>
          <w:rFonts w:ascii="Times New Roman" w:hAnsi="Times New Roman"/>
          <w:i/>
          <w:iCs/>
        </w:rPr>
        <w:t>wielolecia</w:t>
      </w:r>
      <w:proofErr w:type="spellEnd"/>
      <w:r>
        <w:rPr>
          <w:rFonts w:ascii="Times New Roman" w:hAnsi="Times New Roman"/>
          <w:i/>
          <w:iCs/>
        </w:rPr>
        <w:t>, przepływu gwarantowanego, przepływu nienaruszalnego, przepływu dozwolonego, przepływu powodziowego, przepływu katastrofalnego, przepływu wyprzedzającego, najniższego przepływu żeglownego i najwyższego przepływu żeglownego,</w:t>
      </w:r>
    </w:p>
    <w:p w14:paraId="3BF2D63B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dopuszczalnych prędkości obniżenia i podwyższania poziomów wody na górnym i dolnym stanowisku,</w:t>
      </w:r>
    </w:p>
    <w:p w14:paraId="6E11689A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maksymalnej przepustowości urządzenia wodnego,</w:t>
      </w:r>
    </w:p>
    <w:p w14:paraId="2CE6CD9D" w14:textId="77777777" w:rsidR="004D35B1" w:rsidRDefault="004D35B1" w:rsidP="00EA5AF3">
      <w:pPr>
        <w:numPr>
          <w:ilvl w:val="1"/>
          <w:numId w:val="31"/>
        </w:numPr>
        <w:suppressAutoHyphens w:val="0"/>
        <w:spacing w:before="0" w:after="40" w:line="264" w:lineRule="auto"/>
        <w:ind w:left="170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zagrożeń i uwarunkowań w gospodarowaniu wodą występujących przy obniżeniu poziomu piętrzenia poniżej minimalnego poziomu piętrzenia,</w:t>
      </w:r>
    </w:p>
    <w:p w14:paraId="2D6AC8A4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gospodarowania wodą w normalnych warunkach użytkowania,</w:t>
      </w:r>
    </w:p>
    <w:p w14:paraId="74A015CA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gospodarowania wodą w okresie powodzi,</w:t>
      </w:r>
    </w:p>
    <w:p w14:paraId="3C70DAE6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postępowania w okresie występowania zjawisk lodowych,</w:t>
      </w:r>
    </w:p>
    <w:p w14:paraId="508A6E6A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postępowania w przypadku wystąpienia awarii lub zaprzestania korzystania z wód określonego w pozwoleniu wodnoprawnym,</w:t>
      </w:r>
    </w:p>
    <w:p w14:paraId="69BAAF93" w14:textId="77777777" w:rsidR="004D35B1" w:rsidRDefault="004D35B1" w:rsidP="00EA5AF3">
      <w:pPr>
        <w:numPr>
          <w:ilvl w:val="0"/>
          <w:numId w:val="31"/>
        </w:numPr>
        <w:suppressAutoHyphens w:val="0"/>
        <w:spacing w:before="0" w:after="42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postepowania w okresie występowania zjawisk suszy,</w:t>
      </w:r>
    </w:p>
    <w:p w14:paraId="39EE76CA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Wykaz urządzeń pomiarowych oraz opis sieci pomiarowo-obserwacyjnej,</w:t>
      </w:r>
    </w:p>
    <w:p w14:paraId="0C4FFBCD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podstawowych czynności związanych z gospodarowaniem wodą oraz wskazanie osób odpowiedzialnych za ich wykonywanie,</w:t>
      </w:r>
    </w:p>
    <w:p w14:paraId="737BA7D5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Wykaz współdziałających zakładów i stanowisk osób odpowiedzialnych za gospodarowanie wodą wraz z ich danymi kontaktowymi,</w:t>
      </w:r>
    </w:p>
    <w:p w14:paraId="69E297B4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powiadamiania centrum operacyjnego ochrony przeciwpowodziowej Państwowego Gospodarstwa Wodnego Wody Polskie o wystąpieniu na urządzeniu wodnym niebezpiecznych zjawisk będących skutkiem sytuacji hydrologiczno-meteorologicznej,</w:t>
      </w:r>
    </w:p>
    <w:p w14:paraId="34E2C203" w14:textId="77777777" w:rsidR="004D35B1" w:rsidRDefault="004D35B1" w:rsidP="00EA5AF3">
      <w:pPr>
        <w:pStyle w:val="Akapitzlist"/>
        <w:numPr>
          <w:ilvl w:val="0"/>
          <w:numId w:val="31"/>
        </w:numPr>
        <w:suppressAutoHyphens w:val="0"/>
        <w:spacing w:before="0" w:after="40" w:line="264" w:lineRule="auto"/>
        <w:ind w:left="993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Określenie sposobu powiadamiania centrum operacyjnego ochrony przeciwpowodziowej Państwowego Gospodarstwa Wodnego Wody Polskie, gminnego, powiatowego i wojewódzkiego zespołu zarządzania kryzysowego oraz Instytutu Meteorologii i Gospodarki Wodnej - Państwowego Instytutu Badawczego o zrzutach wody ponad przepływ dozwolony; w przypadku braku gminnego centrum zarządzania kryzysowego powiadamia się wójta, burmistrza lub prezydenta miasta.</w:t>
      </w:r>
    </w:p>
    <w:p w14:paraId="7A39BCF6" w14:textId="77777777" w:rsidR="004D35B1" w:rsidRDefault="004D35B1" w:rsidP="004D35B1">
      <w:pPr>
        <w:spacing w:after="40" w:line="264" w:lineRule="auto"/>
        <w:ind w:left="993" w:hanging="426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przypadku sztucznego zbiornika część opisowa instrukcji zawiera ponadto:</w:t>
      </w:r>
    </w:p>
    <w:p w14:paraId="14131B56" w14:textId="77777777" w:rsidR="004D35B1" w:rsidRDefault="004D35B1" w:rsidP="00185121">
      <w:pPr>
        <w:pStyle w:val="Akapitzlist"/>
        <w:numPr>
          <w:ilvl w:val="0"/>
          <w:numId w:val="32"/>
        </w:numPr>
        <w:suppressAutoHyphens w:val="0"/>
        <w:spacing w:before="0" w:after="40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podstawowe dane dotyczące stanu ostrzegawczego i alarmowego,</w:t>
      </w:r>
    </w:p>
    <w:p w14:paraId="3C0C705C" w14:textId="77777777" w:rsidR="004D35B1" w:rsidRDefault="004D35B1" w:rsidP="00185121">
      <w:pPr>
        <w:pStyle w:val="Akapitzlist"/>
        <w:numPr>
          <w:ilvl w:val="0"/>
          <w:numId w:val="32"/>
        </w:numPr>
        <w:suppressAutoHyphens w:val="0"/>
        <w:spacing w:before="0" w:after="40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podstawowe dane dotyczące pojemności, w tym pojemności martwej zbiornika, pojemności użytkowej zbiornika, pojemności powodziowej stałej zbiornika oraz pojemności powodziowej forsowanej zbiornika,</w:t>
      </w:r>
    </w:p>
    <w:p w14:paraId="443F4327" w14:textId="77777777" w:rsidR="004D35B1" w:rsidRDefault="004D35B1" w:rsidP="00185121">
      <w:pPr>
        <w:pStyle w:val="Akapitzlist"/>
        <w:numPr>
          <w:ilvl w:val="0"/>
          <w:numId w:val="32"/>
        </w:numPr>
        <w:suppressAutoHyphens w:val="0"/>
        <w:spacing w:before="0" w:after="40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określenie sposobu gospodarowania wodą w warunkach użytkowania w okresie powodzi, w tym sposobu tworzenia i wykorzystania pojemności powodziowej w oparciu o informacje z osłony hydrologiczno-meteorologicznej, oraz sposobów postępowania w przypadku:</w:t>
      </w:r>
    </w:p>
    <w:p w14:paraId="49FFFED1" w14:textId="77777777" w:rsidR="004D35B1" w:rsidRDefault="004D35B1" w:rsidP="00185121">
      <w:pPr>
        <w:pStyle w:val="Akapitzlist"/>
        <w:numPr>
          <w:ilvl w:val="0"/>
          <w:numId w:val="33"/>
        </w:numPr>
        <w:suppressAutoHyphens w:val="0"/>
        <w:spacing w:before="0" w:after="40" w:line="264" w:lineRule="auto"/>
        <w:ind w:left="1701" w:hanging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wprowadzenia stanu ostrzegawczego,</w:t>
      </w:r>
    </w:p>
    <w:p w14:paraId="7CDF74FC" w14:textId="77777777" w:rsidR="004D35B1" w:rsidRDefault="004D35B1" w:rsidP="00185121">
      <w:pPr>
        <w:pStyle w:val="Akapitzlist"/>
        <w:numPr>
          <w:ilvl w:val="0"/>
          <w:numId w:val="33"/>
        </w:numPr>
        <w:suppressAutoHyphens w:val="0"/>
        <w:spacing w:before="0" w:after="40" w:line="264" w:lineRule="auto"/>
        <w:ind w:left="1701" w:hanging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wprowadzenia stanu alarmowego,</w:t>
      </w:r>
    </w:p>
    <w:p w14:paraId="2397D851" w14:textId="77777777" w:rsidR="004D35B1" w:rsidRDefault="004D35B1" w:rsidP="00185121">
      <w:pPr>
        <w:pStyle w:val="Akapitzlist"/>
        <w:numPr>
          <w:ilvl w:val="0"/>
          <w:numId w:val="33"/>
        </w:numPr>
        <w:suppressAutoHyphens w:val="0"/>
        <w:spacing w:before="0" w:after="40" w:line="264" w:lineRule="auto"/>
        <w:ind w:left="1701" w:hanging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prognozowanego nadejścia fali powodziowej.</w:t>
      </w:r>
    </w:p>
    <w:p w14:paraId="13525D24" w14:textId="77777777" w:rsidR="004D35B1" w:rsidRDefault="004D35B1" w:rsidP="004D35B1">
      <w:pPr>
        <w:tabs>
          <w:tab w:val="center" w:pos="1804"/>
        </w:tabs>
        <w:spacing w:after="51"/>
        <w:ind w:firstLine="567"/>
        <w:rPr>
          <w:rFonts w:ascii="Times New Roman" w:hAnsi="Times New Roman"/>
          <w:b/>
          <w:i/>
          <w:iCs/>
          <w:u w:val="single" w:color="000000"/>
        </w:rPr>
      </w:pPr>
    </w:p>
    <w:p w14:paraId="59CBED04" w14:textId="77777777" w:rsidR="004D35B1" w:rsidRDefault="004D35B1" w:rsidP="004D35B1">
      <w:pPr>
        <w:tabs>
          <w:tab w:val="center" w:pos="1804"/>
        </w:tabs>
        <w:spacing w:after="51"/>
        <w:ind w:firstLine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u w:val="single" w:color="000000"/>
        </w:rPr>
        <w:t>Część graficzną obejmującą:</w:t>
      </w:r>
    </w:p>
    <w:p w14:paraId="7F50A278" w14:textId="77777777" w:rsidR="004D35B1" w:rsidRDefault="004D35B1" w:rsidP="00EA5AF3">
      <w:pPr>
        <w:pStyle w:val="Akapitzlist"/>
        <w:numPr>
          <w:ilvl w:val="0"/>
          <w:numId w:val="34"/>
        </w:numPr>
        <w:suppressAutoHyphens w:val="0"/>
        <w:spacing w:before="0" w:after="19"/>
        <w:ind w:left="85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Plany i schematy dotyczące urządzenia wodnego, związane z gospodarowaniem wodą,</w:t>
      </w:r>
    </w:p>
    <w:p w14:paraId="5375C4A3" w14:textId="77777777" w:rsidR="004D35B1" w:rsidRDefault="004D35B1" w:rsidP="00EA5AF3">
      <w:pPr>
        <w:pStyle w:val="Akapitzlist"/>
        <w:numPr>
          <w:ilvl w:val="0"/>
          <w:numId w:val="34"/>
        </w:numPr>
        <w:suppressAutoHyphens w:val="0"/>
        <w:spacing w:before="0" w:after="19"/>
        <w:ind w:left="85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Mapy topograficzne w skali od 1:1000 do 1:10 000 lub mapy zasadnicze w skali od 1:1000 do 1:10 000, zawierające lokalizację budowli piętrzących, pompowni, elektrowni oraz obiektów służących do ujmowania i odprowadzania wód powierzchniowych,</w:t>
      </w:r>
    </w:p>
    <w:p w14:paraId="6805828B" w14:textId="77777777" w:rsidR="004D35B1" w:rsidRDefault="004D35B1" w:rsidP="00EA5AF3">
      <w:pPr>
        <w:pStyle w:val="Akapitzlist"/>
        <w:numPr>
          <w:ilvl w:val="0"/>
          <w:numId w:val="34"/>
        </w:numPr>
        <w:suppressAutoHyphens w:val="0"/>
        <w:spacing w:before="0" w:after="19"/>
        <w:ind w:left="85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Krzywe wydatku urządzeń zrzutowych,</w:t>
      </w:r>
    </w:p>
    <w:p w14:paraId="366E0CD3" w14:textId="77777777" w:rsidR="004D35B1" w:rsidRDefault="004D35B1" w:rsidP="00EA5AF3">
      <w:pPr>
        <w:pStyle w:val="Akapitzlist"/>
        <w:numPr>
          <w:ilvl w:val="0"/>
          <w:numId w:val="34"/>
        </w:numPr>
        <w:suppressAutoHyphens w:val="0"/>
        <w:spacing w:before="0" w:after="19"/>
        <w:ind w:left="851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Krzywą pojemności zbiornika. </w:t>
      </w:r>
    </w:p>
    <w:p w14:paraId="36EEDDEF" w14:textId="77777777" w:rsidR="004D35B1" w:rsidRDefault="004D35B1" w:rsidP="004D35B1">
      <w:pPr>
        <w:spacing w:after="50"/>
        <w:ind w:firstLine="567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Do instrukcji gospodarowania wodą dla budowli piętrzących załącza się:</w:t>
      </w:r>
    </w:p>
    <w:p w14:paraId="04C4E727" w14:textId="77777777" w:rsidR="004D35B1" w:rsidRDefault="004D35B1" w:rsidP="00EA5AF3">
      <w:pPr>
        <w:numPr>
          <w:ilvl w:val="0"/>
          <w:numId w:val="35"/>
        </w:numPr>
        <w:suppressAutoHyphens w:val="0"/>
        <w:spacing w:before="0" w:after="40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Odpisy lub kopie dotychczasowych pozwoleń wodnoprawnych dotyczących danego urządzenia wodnego;</w:t>
      </w:r>
    </w:p>
    <w:p w14:paraId="10E48808" w14:textId="77777777" w:rsidR="004D35B1" w:rsidRDefault="004D35B1" w:rsidP="00EA5AF3">
      <w:pPr>
        <w:numPr>
          <w:ilvl w:val="0"/>
          <w:numId w:val="35"/>
        </w:numPr>
        <w:suppressAutoHyphens w:val="0"/>
        <w:spacing w:before="0" w:after="8" w:line="264" w:lineRule="auto"/>
        <w:ind w:left="993" w:hanging="42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Odpisy lub kopie pozwoleń wodnoprawnych dotyczących innych urządzeń wodnych w zasięgu oddziaływania budowli piętrzącej, o ile pozwolenia wodnoprawne odnoszące się do takich urządzeń zostały wydane.</w:t>
      </w:r>
    </w:p>
    <w:p w14:paraId="2A434B9C" w14:textId="77777777" w:rsidR="004D35B1" w:rsidRDefault="004D35B1" w:rsidP="004D35B1">
      <w:pPr>
        <w:spacing w:after="19"/>
        <w:ind w:left="993" w:hanging="426"/>
      </w:pPr>
    </w:p>
    <w:p w14:paraId="72B87C0E" w14:textId="77777777" w:rsidR="004D35B1" w:rsidRDefault="004D35B1" w:rsidP="004D35B1">
      <w:pPr>
        <w:spacing w:after="50"/>
        <w:ind w:firstLine="17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u w:val="single" w:color="000000"/>
        </w:rPr>
        <w:t>Powyższe opracowania powinny być wykonane mając na uwadze:</w:t>
      </w:r>
    </w:p>
    <w:p w14:paraId="2A7C23DE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Ustawy z dnia 20 lipca 2017 r. Prawo wodne (</w:t>
      </w:r>
      <w:proofErr w:type="spellStart"/>
      <w:r>
        <w:rPr>
          <w:rFonts w:ascii="Times New Roman" w:hAnsi="Times New Roman"/>
          <w:i/>
          <w:iCs/>
        </w:rPr>
        <w:t>t.j</w:t>
      </w:r>
      <w:proofErr w:type="spellEnd"/>
      <w:r>
        <w:rPr>
          <w:rFonts w:ascii="Times New Roman" w:hAnsi="Times New Roman"/>
          <w:i/>
          <w:iCs/>
        </w:rPr>
        <w:t xml:space="preserve">. Dz. U. z 2021 r. poz. 2233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 xml:space="preserve">. zm.); </w:t>
      </w:r>
    </w:p>
    <w:p w14:paraId="7778BC02" w14:textId="4B3D51E6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Ustawy z dnia 16 kwietnia 2004 r. o ochronie przyrody (</w:t>
      </w:r>
      <w:proofErr w:type="spellStart"/>
      <w:r>
        <w:rPr>
          <w:rFonts w:ascii="Times New Roman" w:hAnsi="Times New Roman"/>
          <w:i/>
          <w:iCs/>
        </w:rPr>
        <w:t>t.j</w:t>
      </w:r>
      <w:proofErr w:type="spellEnd"/>
      <w:r>
        <w:rPr>
          <w:rFonts w:ascii="Times New Roman" w:hAnsi="Times New Roman"/>
          <w:i/>
          <w:iCs/>
        </w:rPr>
        <w:t>. Dz. U. z 202</w:t>
      </w:r>
      <w:r w:rsidR="00A71015">
        <w:rPr>
          <w:rFonts w:ascii="Times New Roman" w:hAnsi="Times New Roman"/>
          <w:i/>
          <w:iCs/>
        </w:rPr>
        <w:t>2</w:t>
      </w:r>
      <w:r>
        <w:rPr>
          <w:rFonts w:ascii="Times New Roman" w:hAnsi="Times New Roman"/>
          <w:i/>
          <w:iCs/>
        </w:rPr>
        <w:t xml:space="preserve"> r. poz. </w:t>
      </w:r>
      <w:r w:rsidR="00F87300">
        <w:rPr>
          <w:rFonts w:ascii="Times New Roman" w:hAnsi="Times New Roman"/>
          <w:i/>
          <w:iCs/>
        </w:rPr>
        <w:t>916)</w:t>
      </w:r>
      <w:r>
        <w:rPr>
          <w:rFonts w:ascii="Times New Roman" w:hAnsi="Times New Roman"/>
          <w:i/>
          <w:iCs/>
        </w:rPr>
        <w:t xml:space="preserve">; </w:t>
      </w:r>
    </w:p>
    <w:p w14:paraId="6DD19A0D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Ustawy z dnia 27 kwietnia 2001 r. Prawo ochrony środowiska (</w:t>
      </w:r>
      <w:proofErr w:type="spellStart"/>
      <w:r>
        <w:rPr>
          <w:rFonts w:ascii="Times New Roman" w:hAnsi="Times New Roman"/>
          <w:i/>
          <w:iCs/>
        </w:rPr>
        <w:t>t.j</w:t>
      </w:r>
      <w:proofErr w:type="spellEnd"/>
      <w:r>
        <w:rPr>
          <w:rFonts w:ascii="Times New Roman" w:hAnsi="Times New Roman"/>
          <w:i/>
          <w:iCs/>
        </w:rPr>
        <w:t xml:space="preserve">. Dz. U. z 2021 r. </w:t>
      </w:r>
      <w:r>
        <w:rPr>
          <w:rFonts w:ascii="Times New Roman" w:hAnsi="Times New Roman"/>
          <w:i/>
          <w:iCs/>
        </w:rPr>
        <w:br/>
        <w:t xml:space="preserve">poz. 1973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 xml:space="preserve">. zm.); </w:t>
      </w:r>
    </w:p>
    <w:p w14:paraId="1D0FD258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Ustawy z dnia 3 października 2008 r. o udostępnianiu informacji o środowisku i jego ochronie, udziale społeczeństwa w ochronie środowiska oraz o ocenach oddziaływania na środowisko, (</w:t>
      </w:r>
      <w:proofErr w:type="spellStart"/>
      <w:r>
        <w:rPr>
          <w:rFonts w:ascii="Times New Roman" w:hAnsi="Times New Roman"/>
          <w:i/>
          <w:iCs/>
        </w:rPr>
        <w:t>t.j</w:t>
      </w:r>
      <w:proofErr w:type="spellEnd"/>
      <w:r>
        <w:rPr>
          <w:rFonts w:ascii="Times New Roman" w:hAnsi="Times New Roman"/>
          <w:i/>
          <w:iCs/>
        </w:rPr>
        <w:t xml:space="preserve">. Dz.U. z 2021 poz. 2373 z dnia 2021.12.21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>. zm.)</w:t>
      </w:r>
    </w:p>
    <w:p w14:paraId="030549EC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Rozporządzenie Ministra Gospodarki Morskiej i Żeglugi Śródlądowej z dnia 10 września 2019 r. w sprawie zakresu instrukcji gospodarowania wodą (Dz. U. z 2019 r. poz. 1725)</w:t>
      </w:r>
    </w:p>
    <w:p w14:paraId="7CF18EF0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42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Katalog dobrych praktyk w zakresie robót hydrotechnicznych i prac utrzymaniowych wraz z ustaleniem zasad ich wdrażania, Kraków, kwiecień 2018 r.</w:t>
      </w:r>
    </w:p>
    <w:p w14:paraId="5A0593D6" w14:textId="77777777" w:rsidR="004D35B1" w:rsidRDefault="004D35B1" w:rsidP="00EA5AF3">
      <w:pPr>
        <w:spacing w:after="42" w:line="264" w:lineRule="auto"/>
        <w:ind w:left="536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Dostępny na stronie pod linkiem:</w:t>
      </w:r>
    </w:p>
    <w:p w14:paraId="230552E2" w14:textId="77777777" w:rsidR="004D35B1" w:rsidRDefault="00071ECC" w:rsidP="00EA5AF3">
      <w:pPr>
        <w:spacing w:after="42" w:line="264" w:lineRule="auto"/>
        <w:ind w:left="536" w:hanging="252"/>
        <w:rPr>
          <w:rFonts w:ascii="Times New Roman" w:hAnsi="Times New Roman"/>
          <w:i/>
          <w:iCs/>
        </w:rPr>
      </w:pPr>
      <w:hyperlink r:id="rId8" w:history="1">
        <w:r w:rsidR="004D35B1">
          <w:rPr>
            <w:rStyle w:val="Hipercze"/>
            <w:i/>
            <w:iCs/>
          </w:rPr>
          <w:t>https://www.gov.pl/web/klimat/katalog-dobrych-praktyk-w-zakresie-robot-hydrotechnicznych</w:t>
        </w:r>
      </w:hyperlink>
    </w:p>
    <w:p w14:paraId="1E496F49" w14:textId="77777777" w:rsidR="004D35B1" w:rsidRDefault="004D35B1" w:rsidP="00EA5AF3">
      <w:pPr>
        <w:numPr>
          <w:ilvl w:val="0"/>
          <w:numId w:val="36"/>
        </w:numPr>
        <w:suppressAutoHyphens w:val="0"/>
        <w:spacing w:before="0" w:after="8" w:line="264" w:lineRule="auto"/>
        <w:ind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Przewodnika Dobrych Praktyk Wytyczne, opracowanego przez Departament Przygotowania  i Realizacji Inwestycji, Warszawa, styczeń 2021 r. wydanie 2 – Przewodnik w załączeniu. </w:t>
      </w:r>
    </w:p>
    <w:p w14:paraId="023F0C6E" w14:textId="77777777" w:rsidR="004D35B1" w:rsidRDefault="004D35B1" w:rsidP="00EA5AF3">
      <w:pPr>
        <w:pStyle w:val="Akapitzlist"/>
        <w:spacing w:before="120" w:after="0"/>
        <w:ind w:left="536" w:hanging="252"/>
        <w:rPr>
          <w:b/>
          <w:bCs/>
        </w:rPr>
      </w:pPr>
    </w:p>
    <w:p w14:paraId="47CC8152" w14:textId="77777777" w:rsidR="004D35B1" w:rsidRDefault="004D35B1" w:rsidP="00EA5AF3">
      <w:pPr>
        <w:pStyle w:val="Akapitzlist"/>
        <w:spacing w:before="120" w:after="0"/>
        <w:ind w:left="536" w:hanging="25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Wytyczne ogólne dla Wykonawcy:</w:t>
      </w:r>
    </w:p>
    <w:p w14:paraId="0B8A0AD3" w14:textId="77777777" w:rsidR="004D35B1" w:rsidRDefault="004D35B1" w:rsidP="00EA5AF3">
      <w:pPr>
        <w:pStyle w:val="Akapitzlist"/>
        <w:numPr>
          <w:ilvl w:val="0"/>
          <w:numId w:val="36"/>
        </w:numPr>
        <w:spacing w:before="120" w:after="0"/>
        <w:ind w:left="567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Pozyskanie niezbędnych materiałów do opracowania kompletnego operatu wodnoprawnego wraz z załącznikami oraz instrukcji gospodarowania wodą, jeśli jest wymagana, leży po stronie Wykonawcy.</w:t>
      </w:r>
    </w:p>
    <w:p w14:paraId="49CDF793" w14:textId="77777777" w:rsidR="004D35B1" w:rsidRDefault="004D35B1" w:rsidP="00EA5A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567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Pozyskanie mapy </w:t>
      </w:r>
      <w:proofErr w:type="spellStart"/>
      <w:r>
        <w:rPr>
          <w:rFonts w:ascii="Times New Roman" w:hAnsi="Times New Roman"/>
          <w:i/>
          <w:iCs/>
        </w:rPr>
        <w:t>sytuacyjno</w:t>
      </w:r>
      <w:proofErr w:type="spellEnd"/>
      <w:r>
        <w:rPr>
          <w:rFonts w:ascii="Times New Roman" w:hAnsi="Times New Roman"/>
          <w:i/>
          <w:iCs/>
        </w:rPr>
        <w:t xml:space="preserve"> – wysokościowej w celu naniesienia planu urządzeń wodnych i zasięgu oddziaływania zamierzonego korzystania z wód lub planowanych do wykonania urządzeń wodnych, wraz z ich powierzchnią oraz z oznaczeniem nieruchomości.</w:t>
      </w:r>
    </w:p>
    <w:p w14:paraId="7D9FA1B5" w14:textId="77777777" w:rsidR="004D35B1" w:rsidRDefault="004D35B1" w:rsidP="00EA5AF3">
      <w:pPr>
        <w:pStyle w:val="Akapitzlist"/>
        <w:numPr>
          <w:ilvl w:val="0"/>
          <w:numId w:val="36"/>
        </w:numPr>
        <w:spacing w:before="120" w:after="0"/>
        <w:ind w:left="567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Pozyskanie aktualnych danych hydrologicznych, niezbędnych obliczeń, analiz danych itp.</w:t>
      </w:r>
    </w:p>
    <w:p w14:paraId="08D631A7" w14:textId="04487E76" w:rsidR="004D35B1" w:rsidRPr="00EA5AF3" w:rsidRDefault="004D35B1" w:rsidP="00EA5AF3">
      <w:pPr>
        <w:pStyle w:val="Akapitzlist"/>
        <w:numPr>
          <w:ilvl w:val="0"/>
          <w:numId w:val="36"/>
        </w:numPr>
        <w:spacing w:before="120" w:after="0"/>
        <w:ind w:left="567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3"/>
          <w:szCs w:val="23"/>
        </w:rPr>
        <w:t>Wykonanie dodatkowych dokumentów oraz czynności związanych z uzyskaniem prawomocnej decyzji pozwolenia wodnoprawnego.</w:t>
      </w:r>
    </w:p>
    <w:p w14:paraId="1C3B7790" w14:textId="77777777" w:rsidR="004D35B1" w:rsidRDefault="004D35B1" w:rsidP="00EA5AF3">
      <w:pPr>
        <w:pStyle w:val="Akapitzlist"/>
        <w:numPr>
          <w:ilvl w:val="0"/>
          <w:numId w:val="36"/>
        </w:numPr>
        <w:spacing w:before="120" w:after="0"/>
        <w:ind w:left="567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Wersja operatu dołączona na elektronicznym nośniku danych musi być spójna z wersją papierową, stanowiącą podstawę do wydania wnioskowanego pozwolenia wodnoprawnego.</w:t>
      </w:r>
    </w:p>
    <w:p w14:paraId="30668304" w14:textId="77777777" w:rsidR="004D35B1" w:rsidRDefault="004D35B1" w:rsidP="00EA5AF3">
      <w:pPr>
        <w:pStyle w:val="Akapitzlist"/>
        <w:numPr>
          <w:ilvl w:val="0"/>
          <w:numId w:val="36"/>
        </w:numPr>
        <w:spacing w:after="121" w:line="271" w:lineRule="auto"/>
        <w:ind w:left="567" w:right="2" w:hanging="25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Opracowanie operatu wodnoprawnego wraz ze wszystkimi elementami należy wykonać </w:t>
      </w:r>
      <w:r>
        <w:rPr>
          <w:rFonts w:ascii="Times New Roman" w:hAnsi="Times New Roman"/>
          <w:b/>
          <w:i/>
          <w:iCs/>
        </w:rPr>
        <w:t>w czterech egzemplarzach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>wersji papierowej +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>wersja elektroniczna na płycie CD lub DVD</w:t>
      </w:r>
      <w:r>
        <w:rPr>
          <w:rFonts w:ascii="Times New Roman" w:hAnsi="Times New Roman"/>
          <w:i/>
          <w:iCs/>
        </w:rPr>
        <w:t xml:space="preserve"> (Operat sporządza się na informatycznych nośnikach danych jako dokument tekstowy, a część graficzną operatu w postaci plików typu rastrowego (PDF) lub plików w formacie wektorowych danych przestrzennych, odwzorowanych w jednym z obowiązujących układów współrzędnych geodezyjnych). </w:t>
      </w:r>
    </w:p>
    <w:p w14:paraId="67BCF0AA" w14:textId="77777777" w:rsidR="004D35B1" w:rsidRDefault="004D35B1" w:rsidP="00EA5AF3">
      <w:pPr>
        <w:pStyle w:val="Akapitzlist"/>
        <w:numPr>
          <w:ilvl w:val="0"/>
          <w:numId w:val="36"/>
        </w:numPr>
        <w:spacing w:after="3" w:line="271" w:lineRule="auto"/>
        <w:ind w:left="567" w:right="-10" w:hanging="283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</w:rPr>
        <w:t>Natomiast l</w:t>
      </w:r>
      <w:r>
        <w:rPr>
          <w:rFonts w:ascii="Times New Roman" w:hAnsi="Times New Roman"/>
          <w:i/>
          <w:iCs/>
        </w:rPr>
        <w:t>iczba egzemplarzy Instrukcji gospodarowania wodą powinna odpowiadać ilości uwzględniającej właściciela wody oraz liczby zakładów korzystających z wód, których dotyczy instrukcja gospodarowania wodą, tj. l</w:t>
      </w:r>
      <w:r>
        <w:rPr>
          <w:rFonts w:ascii="Times New Roman" w:hAnsi="Times New Roman"/>
          <w:bCs/>
          <w:i/>
          <w:iCs/>
        </w:rPr>
        <w:t xml:space="preserve">iczba egzemplarzy </w:t>
      </w:r>
      <w:r>
        <w:rPr>
          <w:rFonts w:ascii="Times New Roman" w:hAnsi="Times New Roman"/>
          <w:i/>
          <w:iCs/>
        </w:rPr>
        <w:t>jest uzależniona od ilości zakładów, których dotyczy ta instrukcja wraz z uwzględnieniem właściciela wód.</w:t>
      </w:r>
    </w:p>
    <w:p w14:paraId="56699D25" w14:textId="77777777" w:rsidR="004D35B1" w:rsidRDefault="004D35B1" w:rsidP="00EA5AF3">
      <w:pPr>
        <w:pStyle w:val="Akapitzlist"/>
        <w:numPr>
          <w:ilvl w:val="0"/>
          <w:numId w:val="36"/>
        </w:numPr>
        <w:spacing w:before="120" w:after="207" w:line="266" w:lineRule="auto"/>
        <w:ind w:left="567" w:hanging="28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Zawartość zapisów w operacie wodnoprawnym oraz instrukcji gospodarowania woda, a także pozostałe załączniki wymagane ustawą Prawo Wodne powinny umożliwić organowi właściwemu do spraw gospodarki wodnej sporządzenie, a następnie wydanie decyzji pozwolenia wodnoprawnego.</w:t>
      </w:r>
    </w:p>
    <w:p w14:paraId="669E5669" w14:textId="77777777" w:rsidR="00B066AA" w:rsidRDefault="00B066AA" w:rsidP="00B066AA">
      <w:pPr>
        <w:pStyle w:val="Akapitzlist"/>
        <w:spacing w:before="120" w:after="207" w:line="266" w:lineRule="auto"/>
        <w:ind w:left="284"/>
        <w:rPr>
          <w:rFonts w:ascii="Times New Roman" w:hAnsi="Times New Roman"/>
          <w:b/>
          <w:i/>
          <w:iCs/>
        </w:rPr>
      </w:pPr>
    </w:p>
    <w:p w14:paraId="2D9A428B" w14:textId="6B6040AE" w:rsidR="00B066AA" w:rsidRDefault="00B066AA" w:rsidP="00B066AA">
      <w:pPr>
        <w:pStyle w:val="Akapitzlist"/>
        <w:spacing w:before="120" w:after="207" w:line="266" w:lineRule="auto"/>
        <w:ind w:left="284"/>
        <w:rPr>
          <w:rFonts w:ascii="Times New Roman" w:hAnsi="Times New Roman"/>
          <w:b/>
          <w:i/>
          <w:iCs/>
          <w:sz w:val="20"/>
          <w:lang w:eastAsia="x-none"/>
        </w:rPr>
      </w:pPr>
      <w:r>
        <w:rPr>
          <w:rFonts w:ascii="Times New Roman" w:hAnsi="Times New Roman"/>
          <w:b/>
          <w:i/>
          <w:iCs/>
        </w:rPr>
        <w:t>Wniosek o wydanie pozwolenia wodnoprawnego składa Zamawiający.</w:t>
      </w:r>
    </w:p>
    <w:p w14:paraId="11F78EB6" w14:textId="77777777" w:rsidR="00B066AA" w:rsidRDefault="00B066AA" w:rsidP="00B066AA">
      <w:pPr>
        <w:pStyle w:val="Akapitzlist"/>
        <w:spacing w:before="120" w:after="207" w:line="266" w:lineRule="auto"/>
        <w:ind w:left="284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Pozostałe wnioski składa wykonawca na podstawie pełnomocnictwa Zamawiającego.</w:t>
      </w:r>
    </w:p>
    <w:p w14:paraId="612AA924" w14:textId="77777777" w:rsidR="00B066AA" w:rsidRDefault="00B066AA" w:rsidP="00B066AA">
      <w:pPr>
        <w:pStyle w:val="Akapitzlist"/>
        <w:spacing w:before="120" w:after="207" w:line="266" w:lineRule="auto"/>
        <w:ind w:left="284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Składane wnioski muszą zostać zaakceptowane przez zamawiającego.</w:t>
      </w:r>
    </w:p>
    <w:p w14:paraId="3CA7BFCA" w14:textId="77777777" w:rsidR="00B066AA" w:rsidRDefault="00B066AA" w:rsidP="00B066AA">
      <w:pPr>
        <w:pStyle w:val="Akapitzlist"/>
        <w:spacing w:before="120" w:after="207" w:line="266" w:lineRule="auto"/>
        <w:ind w:left="284"/>
        <w:rPr>
          <w:rFonts w:ascii="Times New Roman" w:hAnsi="Times New Roman"/>
          <w:b/>
          <w:i/>
          <w:iCs/>
        </w:rPr>
      </w:pPr>
    </w:p>
    <w:p w14:paraId="0A758FF0" w14:textId="77777777" w:rsidR="00B066AA" w:rsidRDefault="00B066AA" w:rsidP="00B066AA">
      <w:pPr>
        <w:pStyle w:val="Akapitzlist"/>
        <w:numPr>
          <w:ilvl w:val="0"/>
          <w:numId w:val="35"/>
        </w:numPr>
        <w:spacing w:before="0" w:after="0" w:line="360" w:lineRule="auto"/>
        <w:ind w:left="851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Karta Informacyjna Przedsięwzięcia i operat oddziaływania na środowisko </w:t>
      </w:r>
    </w:p>
    <w:p w14:paraId="5B1F9EB6" w14:textId="77777777" w:rsidR="00B066AA" w:rsidRDefault="00B066AA" w:rsidP="00B066AA">
      <w:pPr>
        <w:pStyle w:val="paragraph"/>
        <w:numPr>
          <w:ilvl w:val="0"/>
          <w:numId w:val="38"/>
        </w:numPr>
        <w:spacing w:before="120" w:beforeAutospacing="0" w:after="0" w:afterAutospacing="0" w:line="276" w:lineRule="auto"/>
        <w:ind w:left="567" w:hanging="283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>Wykonawca przygotuje </w:t>
      </w:r>
      <w:r>
        <w:rPr>
          <w:rStyle w:val="eop"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kartę informacyjną przedsięwzięcia wraz z wnioskiem o wydanie decyzji środowiskowej</w:t>
      </w:r>
      <w:r>
        <w:rPr>
          <w:rStyle w:val="normaltextrun"/>
          <w:i/>
          <w:iCs/>
          <w:sz w:val="22"/>
          <w:szCs w:val="22"/>
        </w:rPr>
        <w:t xml:space="preserve">, (wersja papierowa i elektroniczna w ilości wymaganej przepisami art. 74 ustawy </w:t>
      </w:r>
      <w:proofErr w:type="spellStart"/>
      <w:r>
        <w:rPr>
          <w:rStyle w:val="normaltextrun"/>
          <w:i/>
          <w:iCs/>
          <w:sz w:val="22"/>
          <w:szCs w:val="22"/>
        </w:rPr>
        <w:t>ooś</w:t>
      </w:r>
      <w:proofErr w:type="spellEnd"/>
      <w:r>
        <w:rPr>
          <w:rStyle w:val="normaltextrun"/>
          <w:i/>
          <w:iCs/>
          <w:sz w:val="22"/>
          <w:szCs w:val="22"/>
        </w:rPr>
        <w:t xml:space="preserve">) zawierającą podstawowe informacje o planowanym przedsięwzięciu, umożliwiające analizę kryteriów, o których mowa w art. 63 „ustawy </w:t>
      </w:r>
      <w:proofErr w:type="spellStart"/>
      <w:r>
        <w:rPr>
          <w:rStyle w:val="normaltextrun"/>
          <w:i/>
          <w:iCs/>
          <w:sz w:val="22"/>
          <w:szCs w:val="22"/>
        </w:rPr>
        <w:t>ooś</w:t>
      </w:r>
      <w:proofErr w:type="spellEnd"/>
      <w:r>
        <w:rPr>
          <w:rStyle w:val="normaltextrun"/>
          <w:i/>
          <w:iCs/>
          <w:sz w:val="22"/>
          <w:szCs w:val="22"/>
        </w:rPr>
        <w:t>” której zakres opisuje art. 62a ustawy z dnia 3 października 2008 r. o udostępnianiu informacji o środowisku i jego ochronie, udziale społeczeństwa  w ochronie środowiska oraz o ocenach oddziaływania na środowisko oraz przygotowanie wniosku wraz z wymaganymi załącznikami (w wersji papierowej  i elektronicznej) o uzyskanie ostatecznej decyzji o środowiskowych uwarunkowaniach na podstawie art. 71 ustawy z dnia 3 października 2008 r. o udostępnianiu informacji o środowisku i jego ochronie, udziale społeczeństwa  w ochronie środowiska oraz o ocenach oddziaływania na środowisko. </w:t>
      </w:r>
      <w:r>
        <w:rPr>
          <w:rStyle w:val="eop"/>
          <w:i/>
          <w:iCs/>
          <w:sz w:val="22"/>
          <w:szCs w:val="22"/>
        </w:rPr>
        <w:t> </w:t>
      </w:r>
    </w:p>
    <w:p w14:paraId="6718929E" w14:textId="77777777" w:rsidR="00B066AA" w:rsidRDefault="00B066AA" w:rsidP="00B066AA">
      <w:pPr>
        <w:pStyle w:val="paragraph"/>
        <w:ind w:left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Wykonawca uzyska na własny koszt i przygotuje załączniki do wniosku o wydanie decyzji o środowiskowych uwarunkowaniach, zgodnie z art. 74 ustawy </w:t>
      </w:r>
      <w:proofErr w:type="spellStart"/>
      <w:r>
        <w:rPr>
          <w:rStyle w:val="normaltextrun"/>
          <w:i/>
          <w:iCs/>
          <w:sz w:val="22"/>
          <w:szCs w:val="22"/>
        </w:rPr>
        <w:t>ooś</w:t>
      </w:r>
      <w:proofErr w:type="spellEnd"/>
      <w:r>
        <w:rPr>
          <w:rStyle w:val="normaltextrun"/>
          <w:i/>
          <w:iCs/>
          <w:sz w:val="22"/>
          <w:szCs w:val="22"/>
        </w:rPr>
        <w:t xml:space="preserve"> oraz opracuje treść wniosku o wydanie decyzji.</w:t>
      </w:r>
      <w:r>
        <w:rPr>
          <w:rStyle w:val="eop"/>
          <w:i/>
          <w:iCs/>
          <w:sz w:val="22"/>
          <w:szCs w:val="22"/>
        </w:rPr>
        <w:t> </w:t>
      </w:r>
    </w:p>
    <w:p w14:paraId="34BDA3D2" w14:textId="77777777" w:rsidR="00B066AA" w:rsidRDefault="00B066AA" w:rsidP="00B066AA">
      <w:pPr>
        <w:pStyle w:val="paragraph"/>
        <w:ind w:left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Do Wykonawcy należało będzie dokonywanie ewentualnych uzupełnień i poprawek na każde wezwanie organu prowadzącego postępowanie oraz, jeśli będzie to konieczne, sporządzenie raportu oddziaływania przedsięwzięcia na środowisko. Wykonawca doprowadzi do uzyskania ostatecznej decyzji o środowiskowych uwarunkowaniach.</w:t>
      </w:r>
      <w:r>
        <w:rPr>
          <w:rStyle w:val="eop"/>
          <w:i/>
          <w:iCs/>
          <w:sz w:val="22"/>
          <w:szCs w:val="22"/>
        </w:rPr>
        <w:t> </w:t>
      </w:r>
    </w:p>
    <w:p w14:paraId="6A4282C2" w14:textId="77777777" w:rsidR="00B066AA" w:rsidRDefault="00B066AA" w:rsidP="00B066AA">
      <w:pPr>
        <w:pStyle w:val="paragraph"/>
        <w:ind w:left="568" w:hanging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UWAGA: </w:t>
      </w:r>
      <w:r>
        <w:rPr>
          <w:rStyle w:val="eop"/>
          <w:i/>
          <w:iCs/>
          <w:sz w:val="22"/>
          <w:szCs w:val="22"/>
        </w:rPr>
        <w:t> </w:t>
      </w:r>
    </w:p>
    <w:p w14:paraId="149F33A8" w14:textId="77777777" w:rsidR="00B066AA" w:rsidRDefault="00B066AA" w:rsidP="00B066AA">
      <w:pPr>
        <w:pStyle w:val="paragraph"/>
        <w:ind w:left="568" w:hanging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w Karcie informacyjnej powinny się znaleźć m.in. następujące informacje:</w:t>
      </w:r>
      <w:r>
        <w:rPr>
          <w:rStyle w:val="eop"/>
          <w:i/>
          <w:iCs/>
          <w:sz w:val="22"/>
          <w:szCs w:val="22"/>
        </w:rPr>
        <w:t> </w:t>
      </w:r>
    </w:p>
    <w:p w14:paraId="3A8D6C14" w14:textId="77777777" w:rsidR="00B066AA" w:rsidRDefault="00B066AA" w:rsidP="00B066AA">
      <w:pPr>
        <w:pStyle w:val="paragraph"/>
        <w:numPr>
          <w:ilvl w:val="0"/>
          <w:numId w:val="39"/>
        </w:numPr>
        <w:spacing w:before="120" w:beforeAutospacing="0" w:after="0" w:afterAutospacing="0" w:line="276" w:lineRule="auto"/>
        <w:ind w:left="568" w:hanging="284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lastRenderedPageBreak/>
        <w:t xml:space="preserve">właściwa identyfikacja JCWP i </w:t>
      </w:r>
      <w:proofErr w:type="spellStart"/>
      <w:r>
        <w:rPr>
          <w:rStyle w:val="spellingerror"/>
          <w:i/>
          <w:iCs/>
          <w:sz w:val="22"/>
          <w:szCs w:val="22"/>
        </w:rPr>
        <w:t>JCWPd</w:t>
      </w:r>
      <w:proofErr w:type="spellEnd"/>
      <w:r>
        <w:rPr>
          <w:rStyle w:val="normaltextrun"/>
          <w:i/>
          <w:iCs/>
          <w:sz w:val="22"/>
          <w:szCs w:val="22"/>
        </w:rPr>
        <w:t xml:space="preserve"> oraz obszaru oddziaływania przedsięwzięcia,</w:t>
      </w:r>
      <w:r>
        <w:rPr>
          <w:rStyle w:val="eop"/>
          <w:i/>
          <w:iCs/>
          <w:sz w:val="22"/>
          <w:szCs w:val="22"/>
        </w:rPr>
        <w:t> </w:t>
      </w:r>
    </w:p>
    <w:p w14:paraId="5E781002" w14:textId="77777777" w:rsidR="00B066AA" w:rsidRDefault="00B066AA" w:rsidP="00B066AA">
      <w:pPr>
        <w:pStyle w:val="paragraph"/>
        <w:numPr>
          <w:ilvl w:val="0"/>
          <w:numId w:val="40"/>
        </w:numPr>
        <w:spacing w:before="120" w:beforeAutospacing="0" w:after="0" w:afterAutospacing="0" w:line="276" w:lineRule="auto"/>
        <w:ind w:left="568" w:hanging="284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identyfikacja obszarów chronionych, o których mowa w art. 16 pkt 32 ustawy Prawo wodne,</w:t>
      </w:r>
      <w:r>
        <w:rPr>
          <w:rStyle w:val="eop"/>
          <w:i/>
          <w:iCs/>
          <w:sz w:val="22"/>
          <w:szCs w:val="22"/>
        </w:rPr>
        <w:t> </w:t>
      </w:r>
    </w:p>
    <w:p w14:paraId="3F0B0746" w14:textId="77777777" w:rsidR="00B066AA" w:rsidRDefault="00B066AA" w:rsidP="00B066AA">
      <w:pPr>
        <w:pStyle w:val="paragraph"/>
        <w:numPr>
          <w:ilvl w:val="0"/>
          <w:numId w:val="40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aktualne dane monitoringowe z Państwowego Monitoringu Środowiska wraz z odniesieniem się do wyników badań monitoringowych dla JCWP gromadzonych w ramach PMŚ,</w:t>
      </w:r>
      <w:r>
        <w:rPr>
          <w:rStyle w:val="eop"/>
          <w:i/>
          <w:iCs/>
          <w:sz w:val="22"/>
          <w:szCs w:val="22"/>
        </w:rPr>
        <w:t> </w:t>
      </w:r>
    </w:p>
    <w:p w14:paraId="2522ED83" w14:textId="77777777" w:rsidR="00B066AA" w:rsidRDefault="00B066AA" w:rsidP="00B066AA">
      <w:pPr>
        <w:pStyle w:val="paragraph"/>
        <w:numPr>
          <w:ilvl w:val="0"/>
          <w:numId w:val="40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pełna ocena wpływu inwestycji na możliwość osiągnięcia celów środowiskowych na elementy biologiczne, </w:t>
      </w:r>
      <w:proofErr w:type="spellStart"/>
      <w:r>
        <w:rPr>
          <w:rStyle w:val="normaltextrun"/>
          <w:i/>
          <w:iCs/>
          <w:sz w:val="22"/>
          <w:szCs w:val="22"/>
        </w:rPr>
        <w:t>hydromorfologiczne</w:t>
      </w:r>
      <w:proofErr w:type="spellEnd"/>
      <w:r>
        <w:rPr>
          <w:rStyle w:val="normaltextrun"/>
          <w:i/>
          <w:iCs/>
          <w:sz w:val="22"/>
          <w:szCs w:val="22"/>
        </w:rPr>
        <w:t xml:space="preserve"> i fizykochemiczne JCWP oraz na elementy oceny stanu </w:t>
      </w:r>
      <w:proofErr w:type="spellStart"/>
      <w:r>
        <w:rPr>
          <w:rStyle w:val="spellingerror"/>
          <w:i/>
          <w:iCs/>
          <w:sz w:val="22"/>
          <w:szCs w:val="22"/>
        </w:rPr>
        <w:t>JCWPd</w:t>
      </w:r>
      <w:proofErr w:type="spellEnd"/>
      <w:r>
        <w:rPr>
          <w:rStyle w:val="normaltextrun"/>
          <w:i/>
          <w:iCs/>
          <w:sz w:val="22"/>
          <w:szCs w:val="22"/>
        </w:rPr>
        <w:t>,</w:t>
      </w:r>
      <w:r>
        <w:rPr>
          <w:rStyle w:val="eop"/>
          <w:i/>
          <w:iCs/>
          <w:sz w:val="22"/>
          <w:szCs w:val="22"/>
        </w:rPr>
        <w:t> </w:t>
      </w:r>
    </w:p>
    <w:p w14:paraId="47FE6F57" w14:textId="77777777" w:rsidR="00B066AA" w:rsidRDefault="00B066AA" w:rsidP="00B066AA">
      <w:pPr>
        <w:pStyle w:val="paragraph"/>
        <w:numPr>
          <w:ilvl w:val="0"/>
          <w:numId w:val="40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możliwy wpływ realizacji inwestycji na ichtiofaunę i organizmy bentosowe (z oznaczeniem gatunków  bytujących),</w:t>
      </w:r>
      <w:r>
        <w:rPr>
          <w:rStyle w:val="eop"/>
          <w:i/>
          <w:iCs/>
          <w:sz w:val="22"/>
          <w:szCs w:val="22"/>
        </w:rPr>
        <w:t> </w:t>
      </w:r>
    </w:p>
    <w:p w14:paraId="070231A7" w14:textId="77777777" w:rsidR="00B066AA" w:rsidRDefault="00B066AA" w:rsidP="00B066AA">
      <w:pPr>
        <w:pStyle w:val="paragraph"/>
        <w:numPr>
          <w:ilvl w:val="0"/>
          <w:numId w:val="40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właściwa analiza możliwych oddziaływań skumulowanych w odniesieniu do JCW objętej zakresem przedsięwzięcia oraz uwzględnienie zagadnień w zakresie kumulacji oddziaływań przedsięwzięcia z innymi działaniami prowadzonymi na cieku i w zlewni,</w:t>
      </w:r>
      <w:r>
        <w:rPr>
          <w:rStyle w:val="eop"/>
          <w:i/>
          <w:iCs/>
          <w:sz w:val="22"/>
          <w:szCs w:val="22"/>
        </w:rPr>
        <w:t> </w:t>
      </w:r>
    </w:p>
    <w:p w14:paraId="7A378D5C" w14:textId="77777777" w:rsidR="00B066AA" w:rsidRDefault="00B066AA" w:rsidP="00B066AA">
      <w:pPr>
        <w:pStyle w:val="paragraph"/>
        <w:numPr>
          <w:ilvl w:val="0"/>
          <w:numId w:val="41"/>
        </w:numPr>
        <w:spacing w:before="120" w:beforeAutospacing="0" w:after="0" w:afterAutospacing="0" w:line="276" w:lineRule="auto"/>
        <w:ind w:left="568" w:hanging="284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analizy w zakresie oddziaływań na ekosystemy od wód zależne,</w:t>
      </w:r>
      <w:r>
        <w:rPr>
          <w:rStyle w:val="eop"/>
          <w:i/>
          <w:iCs/>
          <w:sz w:val="22"/>
          <w:szCs w:val="22"/>
        </w:rPr>
        <w:t> </w:t>
      </w:r>
    </w:p>
    <w:p w14:paraId="4036FD61" w14:textId="77777777" w:rsidR="00B066AA" w:rsidRDefault="00B066AA" w:rsidP="00B066AA">
      <w:pPr>
        <w:pStyle w:val="paragraph"/>
        <w:numPr>
          <w:ilvl w:val="0"/>
          <w:numId w:val="41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szczegółowa charakterystyka prowadzonych prac, w szczególności dotyczących koryta i strefy brzegowej cieku,</w:t>
      </w:r>
      <w:r>
        <w:rPr>
          <w:rStyle w:val="eop"/>
          <w:i/>
          <w:iCs/>
          <w:sz w:val="22"/>
          <w:szCs w:val="22"/>
        </w:rPr>
        <w:t> </w:t>
      </w:r>
    </w:p>
    <w:p w14:paraId="18A34EED" w14:textId="77777777" w:rsidR="00B066AA" w:rsidRDefault="00B066AA" w:rsidP="00B066AA">
      <w:pPr>
        <w:pStyle w:val="paragraph"/>
        <w:numPr>
          <w:ilvl w:val="0"/>
          <w:numId w:val="41"/>
        </w:numPr>
        <w:spacing w:before="120" w:beforeAutospacing="0" w:after="0" w:afterAutospacing="0" w:line="276" w:lineRule="auto"/>
        <w:ind w:left="709" w:hanging="425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wskazanie parametrów technicznych planowanych i istniejących obiektów hydrotechnicznych. Należy przedstawić te informacje także na mapach i przekrojach</w:t>
      </w:r>
      <w:r>
        <w:rPr>
          <w:rStyle w:val="eop"/>
          <w:i/>
          <w:iCs/>
          <w:sz w:val="22"/>
          <w:szCs w:val="22"/>
        </w:rPr>
        <w:t> </w:t>
      </w:r>
    </w:p>
    <w:p w14:paraId="4C17A806" w14:textId="77777777" w:rsidR="00B066AA" w:rsidRDefault="00B066AA" w:rsidP="00B066AA">
      <w:pPr>
        <w:pStyle w:val="paragraph"/>
        <w:ind w:left="568" w:hanging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 </w:t>
      </w:r>
      <w:r>
        <w:rPr>
          <w:rStyle w:val="eop"/>
          <w:i/>
          <w:iCs/>
          <w:sz w:val="22"/>
          <w:szCs w:val="22"/>
        </w:rPr>
        <w:t> </w:t>
      </w:r>
    </w:p>
    <w:p w14:paraId="4295C46C" w14:textId="77777777" w:rsidR="00B066AA" w:rsidRDefault="00B066AA" w:rsidP="00B066AA">
      <w:pPr>
        <w:pStyle w:val="paragraph"/>
        <w:numPr>
          <w:ilvl w:val="0"/>
          <w:numId w:val="38"/>
        </w:numPr>
        <w:spacing w:before="120" w:beforeAutospacing="0" w:after="0" w:afterAutospacing="0" w:line="276" w:lineRule="auto"/>
        <w:ind w:left="567" w:hanging="283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b/>
          <w:bCs/>
          <w:i/>
          <w:iCs/>
          <w:sz w:val="22"/>
          <w:szCs w:val="22"/>
        </w:rPr>
        <w:t>raport o oddziaływaniu przedsięwzięcia na środowisko</w:t>
      </w:r>
      <w:r>
        <w:rPr>
          <w:rStyle w:val="normaltextrun"/>
          <w:i/>
          <w:iCs/>
          <w:sz w:val="22"/>
          <w:szCs w:val="22"/>
        </w:rPr>
        <w:t xml:space="preserve"> - zgodnie z wymogami organów opiniujących i ustalających zakres raportu (wersja papierowa i elektroniczna w ilości wymaganej przepisami art. 74 ustawy </w:t>
      </w:r>
      <w:proofErr w:type="spellStart"/>
      <w:r>
        <w:rPr>
          <w:rStyle w:val="normaltextrun"/>
          <w:i/>
          <w:iCs/>
          <w:sz w:val="22"/>
          <w:szCs w:val="22"/>
        </w:rPr>
        <w:t>ooś</w:t>
      </w:r>
      <w:proofErr w:type="spellEnd"/>
      <w:r>
        <w:rPr>
          <w:rStyle w:val="normaltextrun"/>
          <w:i/>
          <w:iCs/>
          <w:sz w:val="22"/>
          <w:szCs w:val="22"/>
        </w:rPr>
        <w:t>) – jeżeli wymagane. </w:t>
      </w:r>
      <w:r>
        <w:rPr>
          <w:rStyle w:val="eop"/>
          <w:i/>
          <w:iCs/>
          <w:sz w:val="22"/>
          <w:szCs w:val="22"/>
        </w:rPr>
        <w:t> </w:t>
      </w:r>
    </w:p>
    <w:p w14:paraId="069D3FB3" w14:textId="77777777" w:rsidR="00B066AA" w:rsidRDefault="00B066AA" w:rsidP="00B066AA">
      <w:pPr>
        <w:pStyle w:val="paragraph"/>
        <w:ind w:left="568" w:hanging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Wykonawca zobowiązany jest m. in. do:</w:t>
      </w:r>
      <w:r>
        <w:rPr>
          <w:rStyle w:val="eop"/>
          <w:i/>
          <w:iCs/>
          <w:sz w:val="22"/>
          <w:szCs w:val="22"/>
        </w:rPr>
        <w:t> </w:t>
      </w:r>
    </w:p>
    <w:p w14:paraId="59A16F0C" w14:textId="77777777" w:rsidR="00B066AA" w:rsidRDefault="00B066AA" w:rsidP="00B066AA">
      <w:pPr>
        <w:pStyle w:val="paragraph"/>
        <w:ind w:left="568" w:hanging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1. opracowania informacji przyrodniczych zawierających m.in.:</w:t>
      </w:r>
      <w:r>
        <w:rPr>
          <w:rStyle w:val="eop"/>
          <w:i/>
          <w:iCs/>
          <w:sz w:val="22"/>
          <w:szCs w:val="22"/>
        </w:rPr>
        <w:t> </w:t>
      </w:r>
    </w:p>
    <w:p w14:paraId="212E01F8" w14:textId="77777777" w:rsidR="00B066AA" w:rsidRDefault="00B066AA" w:rsidP="00B066AA">
      <w:pPr>
        <w:pStyle w:val="paragraph"/>
        <w:ind w:left="568" w:hanging="1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inwentaryzację przyrodniczą tj. położenie i sytuację przestrzenną, ogólną charakterystykę terenu otaczającego, opis ekosystemów i zbiorowisk roślinnych, charakterystykę </w:t>
      </w:r>
      <w:proofErr w:type="spellStart"/>
      <w:r>
        <w:rPr>
          <w:rStyle w:val="spellingerror"/>
          <w:i/>
          <w:iCs/>
          <w:sz w:val="22"/>
          <w:szCs w:val="22"/>
        </w:rPr>
        <w:t>dendroflory</w:t>
      </w:r>
      <w:proofErr w:type="spellEnd"/>
      <w:r>
        <w:rPr>
          <w:rStyle w:val="normaltextrun"/>
          <w:i/>
          <w:iCs/>
          <w:sz w:val="22"/>
          <w:szCs w:val="22"/>
        </w:rPr>
        <w:t>, charakterystykę flory naczyniowej, ogólną charakterystykę faunistyczną, waloryzację przyrodniczą tj.: florę roślin naczyniowych, roślinność - zbiorowiska roślinne, drzewa i krzewy, fauna, potencjalne zagrożenia dotyczące m.in.: gleby, lasów, siedlisk roślin, siedlisk fauny wodnej, nadwodnej, zalecenia czynności zabezpieczających: gleby, drzewostanu, roślin zielonych, siedlisk faunistycznych, wpływ planowanych prac na: stosunki wodne, warunki siedliskowe terenów przyległych do rzeki, zbiorowiska roślinne, chronione gatunki roślin, zwierząt i grzybów, warunki życia, rozrodu i migracji organizmów wodnych i inne.</w:t>
      </w:r>
      <w:r>
        <w:rPr>
          <w:rStyle w:val="eop"/>
          <w:i/>
          <w:iCs/>
          <w:sz w:val="22"/>
          <w:szCs w:val="22"/>
        </w:rPr>
        <w:t> </w:t>
      </w:r>
    </w:p>
    <w:p w14:paraId="7D0E3C11" w14:textId="77777777" w:rsidR="00B066AA" w:rsidRDefault="00B066AA" w:rsidP="00B066AA">
      <w:pPr>
        <w:pStyle w:val="paragraph"/>
        <w:numPr>
          <w:ilvl w:val="0"/>
          <w:numId w:val="42"/>
        </w:numPr>
        <w:tabs>
          <w:tab w:val="clear" w:pos="720"/>
          <w:tab w:val="num" w:pos="567"/>
          <w:tab w:val="num" w:pos="2135"/>
        </w:tabs>
        <w:spacing w:before="120" w:beforeAutospacing="0" w:after="0" w:afterAutospacing="0" w:line="276" w:lineRule="auto"/>
        <w:ind w:left="568" w:hanging="284"/>
        <w:jc w:val="both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dokonania oceny oddziaływania realizowanego przedsięwzięcia hydrotechnicznego na stan/potencjał ekologiczny jednolitych części wód, w tym:</w:t>
      </w:r>
      <w:r>
        <w:rPr>
          <w:rStyle w:val="eop"/>
          <w:i/>
          <w:iCs/>
          <w:sz w:val="22"/>
          <w:szCs w:val="22"/>
        </w:rPr>
        <w:t> </w:t>
      </w:r>
    </w:p>
    <w:p w14:paraId="26234220" w14:textId="77777777" w:rsidR="00B066AA" w:rsidRDefault="00B066AA" w:rsidP="00B066AA">
      <w:pPr>
        <w:pStyle w:val="paragraph"/>
        <w:ind w:left="568" w:hanging="1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- identyfikacji jednolitej części wód powierzchniowych, kategorii jednolitej części wód powierzchniowych oraz przypisanych jej celów środowiskowych,</w:t>
      </w:r>
      <w:r>
        <w:rPr>
          <w:rStyle w:val="eop"/>
          <w:i/>
          <w:iCs/>
          <w:sz w:val="22"/>
          <w:szCs w:val="22"/>
        </w:rPr>
        <w:t> </w:t>
      </w:r>
    </w:p>
    <w:p w14:paraId="31AC9979" w14:textId="77777777" w:rsidR="00B066AA" w:rsidRDefault="00B066AA" w:rsidP="00B066AA">
      <w:pPr>
        <w:pStyle w:val="paragraph"/>
        <w:ind w:left="568" w:hanging="1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 xml:space="preserve">- dokonania ustalenia czynników oddziaływania przedsięwzięcia na elementy jakości wód (elementy: biologiczne, </w:t>
      </w:r>
      <w:proofErr w:type="spellStart"/>
      <w:r>
        <w:rPr>
          <w:rStyle w:val="normaltextrun"/>
          <w:i/>
          <w:iCs/>
          <w:sz w:val="22"/>
          <w:szCs w:val="22"/>
        </w:rPr>
        <w:t>hydromorfologiczne</w:t>
      </w:r>
      <w:proofErr w:type="spellEnd"/>
      <w:r>
        <w:rPr>
          <w:rStyle w:val="normaltextrun"/>
          <w:i/>
          <w:iCs/>
          <w:sz w:val="22"/>
          <w:szCs w:val="22"/>
        </w:rPr>
        <w:t xml:space="preserve">, fizykochemiczne) – analiza oddziaływań na etapie realizacji i eksploatacji planowanego przedsięwzięcia oraz analiza wpływu planowanego przedsięwzięcia na cele </w:t>
      </w:r>
      <w:r>
        <w:rPr>
          <w:rStyle w:val="normaltextrun"/>
          <w:i/>
          <w:iCs/>
          <w:sz w:val="22"/>
          <w:szCs w:val="22"/>
        </w:rPr>
        <w:lastRenderedPageBreak/>
        <w:t>środowiskowe JCWP, działania ukierunkowane na maksymalne złagodzenie skutków przedmiotowego przedsięwzięcia dla określonego celu.</w:t>
      </w:r>
      <w:r>
        <w:rPr>
          <w:rStyle w:val="eop"/>
          <w:i/>
          <w:iCs/>
          <w:sz w:val="22"/>
          <w:szCs w:val="22"/>
        </w:rPr>
        <w:t> </w:t>
      </w:r>
    </w:p>
    <w:p w14:paraId="45887440" w14:textId="77777777" w:rsidR="00B066AA" w:rsidRDefault="00B066AA" w:rsidP="00B066AA">
      <w:pPr>
        <w:pStyle w:val="paragraph"/>
        <w:ind w:left="568" w:hanging="1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W przypadku nałożenia przez organ prowadzący postępowanie w sprawie decyzji środowiskowej, obowiązku wykonania oceny odziaływania na środowiska (raportu środowiskowego), Wykonawca zobowiązany jest do przeprowadzenia inwentaryzacji przyrodniczej terenu objętego projektem w okresie niezbędnym do wykonania raportu, zgodnie z zakresem raportu określonym przez ww. organ prowadzący postępowanie administracyjne w sprawie decyzji środowiskowej. </w:t>
      </w:r>
      <w:r>
        <w:rPr>
          <w:rStyle w:val="eop"/>
          <w:i/>
          <w:iCs/>
          <w:sz w:val="22"/>
          <w:szCs w:val="22"/>
        </w:rPr>
        <w:t> </w:t>
      </w:r>
    </w:p>
    <w:p w14:paraId="07E8F153" w14:textId="77777777" w:rsidR="00B066AA" w:rsidRDefault="00B066AA" w:rsidP="00B066AA">
      <w:pPr>
        <w:pStyle w:val="paragraph"/>
        <w:ind w:left="284"/>
        <w:textAlignment w:val="baseline"/>
        <w:rPr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Realizacja ww. prac uzależniona będzie od wymagań organu wydającego decyzję o środowiskowych uwarunkowaniach przedsięwzięcia.</w:t>
      </w:r>
      <w:r>
        <w:rPr>
          <w:rStyle w:val="eop"/>
          <w:i/>
          <w:iCs/>
          <w:sz w:val="22"/>
          <w:szCs w:val="22"/>
        </w:rPr>
        <w:t> </w:t>
      </w:r>
    </w:p>
    <w:p w14:paraId="4ABB33F8" w14:textId="77777777" w:rsidR="008318C7" w:rsidRPr="008318C7" w:rsidRDefault="008318C7" w:rsidP="008318C7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8318C7">
        <w:rPr>
          <w:rFonts w:ascii="Times New Roman" w:hAnsi="Times New Roman"/>
          <w:b/>
          <w:bCs/>
          <w:szCs w:val="22"/>
        </w:rPr>
        <w:t xml:space="preserve">Uwaga! Zamawiający zwraca uwagę, że przygotowane w Etapie I wnioski (decyzja środowiskowa i pozwolenie wodnoprawne) wraz z załącznikami muszą zostać pozytywnie zaopiniowane przez Zamawiającego zgodnie z obowiązującą w tym zakresie procedurą obowiązującą w PGW Wody Polskie. </w:t>
      </w:r>
    </w:p>
    <w:p w14:paraId="17073EC9" w14:textId="72507C4A" w:rsidR="008318C7" w:rsidRDefault="008318C7" w:rsidP="008318C7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8318C7">
        <w:rPr>
          <w:rFonts w:ascii="Times New Roman" w:hAnsi="Times New Roman"/>
          <w:b/>
          <w:bCs/>
          <w:szCs w:val="22"/>
        </w:rPr>
        <w:t>W przypadku wniosku o wydanie decyzji środowiskowej powinien być złożony do akceptacji PGW Wody Polskie wraz ze wszystkimi niezbędnymi załącznikami, w nieprzekraczalnym terminie 45 dni od podpisania umowy.</w:t>
      </w:r>
    </w:p>
    <w:p w14:paraId="14BD1800" w14:textId="14748B4C" w:rsidR="00E06F88" w:rsidRDefault="00E06F88" w:rsidP="00B066AA">
      <w:pPr>
        <w:numPr>
          <w:ilvl w:val="0"/>
          <w:numId w:val="46"/>
        </w:numPr>
        <w:tabs>
          <w:tab w:val="clear" w:pos="720"/>
        </w:tabs>
        <w:spacing w:before="0" w:after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Prace projektowe</w:t>
      </w:r>
    </w:p>
    <w:p w14:paraId="62CEC941" w14:textId="77777777" w:rsidR="008318C7" w:rsidRPr="002632A8" w:rsidRDefault="008318C7" w:rsidP="00185121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szCs w:val="22"/>
        </w:rPr>
        <w:t>Projektant winien sporządzić dokumentację projektową, uzyskać wszystkie wymagane uzgodnienia (w tym zgodę na wejście na działki i zgody właścicieli gruntów itp.) oraz decyzje administracyjne. Jeżeli do wykonania zadania potrzebne będą elementy nie wymienione w OPZ Wykonawca wykonuje te projekty i opracowania, oraz uzyskuje niezbędne zgody, pozwolenia i decyzje administracyjne. Do zadań Wykonawcy w ramach zadania należy także nabycie niezbędnych wypisów i wyrysów z zasobu geodezji</w:t>
      </w:r>
      <w:r>
        <w:rPr>
          <w:rFonts w:ascii="Times New Roman" w:hAnsi="Times New Roman"/>
          <w:szCs w:val="22"/>
        </w:rPr>
        <w:t>.</w:t>
      </w:r>
    </w:p>
    <w:p w14:paraId="320BB302" w14:textId="77777777" w:rsidR="008318C7" w:rsidRPr="00712995" w:rsidRDefault="008318C7" w:rsidP="008318C7">
      <w:pPr>
        <w:pStyle w:val="Akapitzlist"/>
        <w:spacing w:before="0" w:after="0" w:line="360" w:lineRule="auto"/>
        <w:ind w:left="928"/>
        <w:rPr>
          <w:rFonts w:ascii="Times New Roman" w:hAnsi="Times New Roman"/>
          <w:b/>
          <w:bCs/>
          <w:szCs w:val="22"/>
        </w:rPr>
      </w:pPr>
      <w:r w:rsidRPr="002959AE">
        <w:rPr>
          <w:rFonts w:ascii="Times New Roman" w:hAnsi="Times New Roman"/>
          <w:color w:val="FF0000"/>
          <w:szCs w:val="22"/>
        </w:rPr>
        <w:t xml:space="preserve"> </w:t>
      </w:r>
      <w:r w:rsidRPr="00712995">
        <w:rPr>
          <w:rFonts w:ascii="Times New Roman" w:hAnsi="Times New Roman"/>
          <w:szCs w:val="22"/>
        </w:rPr>
        <w:t>W przypadku konieczności uzyskania pozwoleń na wycinkę zieleni, oraz zgód konserwatora zabytków  Wykonawca uzyskuje je w ramach niniejszego zadania i umowy.</w:t>
      </w:r>
    </w:p>
    <w:p w14:paraId="05DF18E4" w14:textId="77777777" w:rsidR="008318C7" w:rsidRPr="00712995" w:rsidRDefault="008318C7" w:rsidP="00185121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szCs w:val="22"/>
        </w:rPr>
        <w:t xml:space="preserve"> W przypadku konieczności zaprojektowania usunięcia kolizji przedsięwzięcia  z istniejąca infrastrukturą techniczną Wykonawca wykon</w:t>
      </w:r>
      <w:r>
        <w:rPr>
          <w:rFonts w:ascii="Times New Roman" w:hAnsi="Times New Roman"/>
          <w:szCs w:val="22"/>
        </w:rPr>
        <w:t>a</w:t>
      </w:r>
      <w:r w:rsidRPr="00712995">
        <w:rPr>
          <w:rFonts w:ascii="Times New Roman" w:hAnsi="Times New Roman"/>
          <w:szCs w:val="22"/>
        </w:rPr>
        <w:t xml:space="preserve"> to w ramach niniejszego zadania.</w:t>
      </w:r>
    </w:p>
    <w:p w14:paraId="5ACA890A" w14:textId="77777777" w:rsidR="008318C7" w:rsidRPr="00B60B7D" w:rsidRDefault="008318C7" w:rsidP="00185121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szCs w:val="22"/>
        </w:rPr>
        <w:t>Dokumentacja projektowa winna być sporządzona zgodnie z obowiązującymi przepisami prawa. Dokumentacja obejmuje wszystkie niezbędne projekty wykonane w odpowiedniej ilości egzemplarzy, a w szczególności:</w:t>
      </w:r>
    </w:p>
    <w:p w14:paraId="26F836E6" w14:textId="77777777" w:rsidR="008318C7" w:rsidRPr="00BA7430" w:rsidRDefault="008318C7" w:rsidP="00185121">
      <w:pPr>
        <w:pStyle w:val="Akapitzlist"/>
        <w:numPr>
          <w:ilvl w:val="0"/>
          <w:numId w:val="37"/>
        </w:numPr>
        <w:spacing w:before="0" w:after="0" w:line="360" w:lineRule="auto"/>
        <w:rPr>
          <w:rFonts w:ascii="Times New Roman" w:hAnsi="Times New Roman"/>
          <w:color w:val="FF0000"/>
          <w:szCs w:val="22"/>
        </w:rPr>
      </w:pPr>
      <w:r w:rsidRPr="00066B74">
        <w:rPr>
          <w:rFonts w:ascii="Times New Roman" w:hAnsi="Times New Roman"/>
          <w:szCs w:val="22"/>
        </w:rPr>
        <w:t>W etapie I uzyskanie decyzji lokalizacyjnej celu publicznego.</w:t>
      </w:r>
      <w:r w:rsidRPr="00066B74">
        <w:rPr>
          <w:rFonts w:ascii="Times New Roman" w:hAnsi="Times New Roman"/>
          <w:color w:val="FF0000"/>
          <w:szCs w:val="22"/>
        </w:rPr>
        <w:t xml:space="preserve"> </w:t>
      </w:r>
    </w:p>
    <w:p w14:paraId="1B5EEF79" w14:textId="77777777" w:rsidR="008318C7" w:rsidRDefault="008318C7" w:rsidP="00185121">
      <w:pPr>
        <w:pStyle w:val="Akapitzlist"/>
        <w:spacing w:before="0" w:after="0" w:line="360" w:lineRule="auto"/>
        <w:ind w:left="170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Wniosek</w:t>
      </w:r>
      <w:r w:rsidRPr="00066B74">
        <w:rPr>
          <w:rFonts w:ascii="Times New Roman" w:hAnsi="Times New Roman"/>
          <w:szCs w:val="22"/>
        </w:rPr>
        <w:t xml:space="preserve"> sporządza Wykonawca  w </w:t>
      </w: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 xml:space="preserve"> egzemplarzach + 1 wersja cyfrowa</w:t>
      </w:r>
      <w:r>
        <w:rPr>
          <w:rFonts w:ascii="Times New Roman" w:hAnsi="Times New Roman"/>
          <w:szCs w:val="22"/>
        </w:rPr>
        <w:t>;</w:t>
      </w:r>
    </w:p>
    <w:p w14:paraId="6DBD7E10" w14:textId="49D09121" w:rsidR="008318C7" w:rsidRDefault="008318C7" w:rsidP="00185121">
      <w:pPr>
        <w:pStyle w:val="Akapitzlist"/>
        <w:spacing w:before="0" w:after="0" w:line="360" w:lineRule="auto"/>
        <w:ind w:left="1701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Uzyskanie decyzji pozwolenia wodnoprawnego wszelkie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niezbędne opracowania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Wykonawca sporządzi w 4 egzemplarzach + 1 wersja cyfrowa</w:t>
      </w:r>
      <w:r w:rsidR="00744E84">
        <w:rPr>
          <w:rFonts w:ascii="Times New Roman" w:hAnsi="Times New Roman"/>
          <w:szCs w:val="22"/>
        </w:rPr>
        <w:t>;</w:t>
      </w:r>
      <w:r w:rsidRPr="00066B74">
        <w:rPr>
          <w:rFonts w:ascii="Times New Roman" w:hAnsi="Times New Roman"/>
          <w:szCs w:val="22"/>
        </w:rPr>
        <w:t xml:space="preserve">  </w:t>
      </w:r>
    </w:p>
    <w:p w14:paraId="199A20C7" w14:textId="615C6DBC" w:rsidR="008318C7" w:rsidRDefault="008318C7" w:rsidP="00185121">
      <w:pPr>
        <w:pStyle w:val="Akapitzlist"/>
        <w:spacing w:before="0" w:after="0" w:line="360" w:lineRule="auto"/>
        <w:ind w:left="170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Inwentaryzacja zieleni w 4 egz. + 1 cyfrowa</w:t>
      </w:r>
      <w:r w:rsidR="00744E84">
        <w:rPr>
          <w:rFonts w:ascii="Times New Roman" w:hAnsi="Times New Roman"/>
          <w:szCs w:val="22"/>
        </w:rPr>
        <w:t>;</w:t>
      </w:r>
    </w:p>
    <w:p w14:paraId="101CE44A" w14:textId="31EAC1D4" w:rsidR="008318C7" w:rsidRPr="00714FDA" w:rsidRDefault="008318C7" w:rsidP="00185121">
      <w:pPr>
        <w:pStyle w:val="Akapitzlist"/>
        <w:spacing w:line="360" w:lineRule="auto"/>
        <w:ind w:left="1701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Pozostałe opracowania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 xml:space="preserve">w 4 egzemplarzach + 1 wersja </w:t>
      </w:r>
      <w:proofErr w:type="spellStart"/>
      <w:r w:rsidRPr="00066B74">
        <w:rPr>
          <w:rFonts w:ascii="Times New Roman" w:hAnsi="Times New Roman"/>
          <w:szCs w:val="22"/>
        </w:rPr>
        <w:t>cyfrow</w:t>
      </w:r>
      <w:r w:rsidR="00744E84">
        <w:rPr>
          <w:rFonts w:ascii="Times New Roman" w:hAnsi="Times New Roman"/>
          <w:szCs w:val="22"/>
        </w:rPr>
        <w:t>;</w:t>
      </w:r>
      <w:r w:rsidRPr="00066B74">
        <w:rPr>
          <w:rFonts w:ascii="Times New Roman" w:hAnsi="Times New Roman"/>
          <w:szCs w:val="22"/>
        </w:rPr>
        <w:t>a</w:t>
      </w:r>
      <w:proofErr w:type="spellEnd"/>
      <w:r w:rsidRPr="00066B74">
        <w:rPr>
          <w:rFonts w:ascii="Times New Roman" w:hAnsi="Times New Roman"/>
          <w:szCs w:val="22"/>
        </w:rPr>
        <w:t xml:space="preserve"> </w:t>
      </w:r>
    </w:p>
    <w:p w14:paraId="3F6EA328" w14:textId="385CF660" w:rsidR="008318C7" w:rsidRDefault="008318C7" w:rsidP="00185121">
      <w:pPr>
        <w:pStyle w:val="Akapitzlist"/>
        <w:numPr>
          <w:ilvl w:val="0"/>
          <w:numId w:val="37"/>
        </w:numPr>
        <w:spacing w:before="0" w:after="0" w:line="360" w:lineRule="auto"/>
        <w:ind w:hanging="372"/>
        <w:rPr>
          <w:rFonts w:ascii="Times New Roman" w:hAnsi="Times New Roman"/>
          <w:szCs w:val="22"/>
        </w:rPr>
      </w:pPr>
      <w:bookmarkStart w:id="15" w:name="_Hlk104366350"/>
      <w:bookmarkStart w:id="16" w:name="_Hlk104369807"/>
      <w:r w:rsidRPr="00066B74">
        <w:rPr>
          <w:rFonts w:ascii="Times New Roman" w:hAnsi="Times New Roman"/>
          <w:szCs w:val="22"/>
        </w:rPr>
        <w:t>W etapie II Wykonawca sporządza dokumentację projektową do</w:t>
      </w:r>
      <w:r>
        <w:rPr>
          <w:rFonts w:ascii="Times New Roman" w:hAnsi="Times New Roman"/>
          <w:szCs w:val="22"/>
        </w:rPr>
        <w:t xml:space="preserve"> uzyskania pozwolenia na budowę ( ewentualnie </w:t>
      </w:r>
      <w:r w:rsidRPr="00066B74">
        <w:rPr>
          <w:rFonts w:ascii="Times New Roman" w:hAnsi="Times New Roman"/>
          <w:szCs w:val="22"/>
        </w:rPr>
        <w:t xml:space="preserve"> </w:t>
      </w:r>
      <w:bookmarkStart w:id="17" w:name="_Hlk92788339"/>
      <w:r>
        <w:rPr>
          <w:rFonts w:ascii="Times New Roman" w:hAnsi="Times New Roman"/>
          <w:szCs w:val="22"/>
        </w:rPr>
        <w:t>dokonania zgłoszenia robót)</w:t>
      </w:r>
      <w:r w:rsidR="00185121">
        <w:rPr>
          <w:rFonts w:ascii="Times New Roman" w:hAnsi="Times New Roman"/>
          <w:szCs w:val="22"/>
        </w:rPr>
        <w:t>.</w:t>
      </w:r>
    </w:p>
    <w:bookmarkEnd w:id="17"/>
    <w:p w14:paraId="1275F8D2" w14:textId="77777777" w:rsidR="008318C7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lastRenderedPageBreak/>
        <w:t xml:space="preserve">Ponadto w tym etapie Wykonawca wykonuje i dostarcza projekt wykonawczy wraz z rysunkami wykonawczymi, przedmiarem, kosztorysem inwestorskim i specyfikacją techniczną wykonania i odbioru robót budowlanych oraz informacją do planu BIOZ. </w:t>
      </w:r>
    </w:p>
    <w:p w14:paraId="52D7481C" w14:textId="77777777" w:rsidR="008318C7" w:rsidRPr="003557BE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  <w:u w:val="single"/>
        </w:rPr>
      </w:pPr>
      <w:r w:rsidRPr="003557BE">
        <w:rPr>
          <w:rFonts w:ascii="Times New Roman" w:hAnsi="Times New Roman"/>
          <w:szCs w:val="22"/>
          <w:u w:val="single"/>
        </w:rPr>
        <w:t xml:space="preserve">W związku z powyższym wykonuje i przekazuje dla Zamawiającego: </w:t>
      </w:r>
    </w:p>
    <w:p w14:paraId="27F64060" w14:textId="77777777" w:rsidR="008318C7" w:rsidRPr="00066B74" w:rsidRDefault="008318C7" w:rsidP="008318C7">
      <w:pPr>
        <w:pStyle w:val="Akapitzlist"/>
        <w:tabs>
          <w:tab w:val="left" w:pos="1843"/>
        </w:tabs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.1)</w:t>
      </w:r>
      <w:r w:rsidRPr="00205955"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kompletny projekt budowlany: egz. 4 (</w:t>
      </w:r>
      <w:r>
        <w:rPr>
          <w:rFonts w:ascii="Times New Roman" w:hAnsi="Times New Roman"/>
          <w:szCs w:val="22"/>
        </w:rPr>
        <w:t xml:space="preserve">3 egz. Wykonawca składa z wnioskiem na pozwolenie ma budowę, 1 dla Zamawiającego) Po uzyskaniu decyzji pozwolenie na budowę Wykonawca przekazuje wraz z decyzją </w:t>
      </w:r>
      <w:r w:rsidRPr="00066B74">
        <w:rPr>
          <w:rFonts w:ascii="Times New Roman" w:hAnsi="Times New Roman"/>
          <w:szCs w:val="22"/>
        </w:rPr>
        <w:t>dokumentacj</w:t>
      </w:r>
      <w:r>
        <w:rPr>
          <w:rFonts w:ascii="Times New Roman" w:hAnsi="Times New Roman"/>
          <w:szCs w:val="22"/>
        </w:rPr>
        <w:t>ę</w:t>
      </w:r>
      <w:r w:rsidRPr="00066B74">
        <w:rPr>
          <w:rFonts w:ascii="Times New Roman" w:hAnsi="Times New Roman"/>
          <w:szCs w:val="22"/>
        </w:rPr>
        <w:t xml:space="preserve"> zatwierdzon</w:t>
      </w:r>
      <w:r>
        <w:rPr>
          <w:rFonts w:ascii="Times New Roman" w:hAnsi="Times New Roman"/>
          <w:szCs w:val="22"/>
        </w:rPr>
        <w:t>ą</w:t>
      </w:r>
      <w:r w:rsidRPr="00066B74">
        <w:rPr>
          <w:rFonts w:ascii="Times New Roman" w:hAnsi="Times New Roman"/>
          <w:szCs w:val="22"/>
        </w:rPr>
        <w:t xml:space="preserve"> i ostemplowan</w:t>
      </w:r>
      <w:r>
        <w:rPr>
          <w:rFonts w:ascii="Times New Roman" w:hAnsi="Times New Roman"/>
          <w:szCs w:val="22"/>
        </w:rPr>
        <w:t>ą</w:t>
      </w:r>
      <w:r w:rsidRPr="00066B74">
        <w:rPr>
          <w:rFonts w:ascii="Times New Roman" w:hAnsi="Times New Roman"/>
          <w:szCs w:val="22"/>
        </w:rPr>
        <w:t xml:space="preserve"> przez organ wydający pozwolenie na budowę wraz z oryginałem pozwolenia na budowę</w:t>
      </w:r>
      <w:r>
        <w:rPr>
          <w:rFonts w:ascii="Times New Roman" w:hAnsi="Times New Roman"/>
          <w:szCs w:val="22"/>
        </w:rPr>
        <w:t xml:space="preserve"> oraz 3 skany PB ostemplowanego przez organ wydający pozwolenie na budowę, a także aktualizuje egz. Zamawiającego i potwierdza jego tożsamość z dokumentacją ostemplowaną. </w:t>
      </w:r>
    </w:p>
    <w:p w14:paraId="2D10736D" w14:textId="01ACD31F" w:rsidR="008318C7" w:rsidRPr="00066B74" w:rsidRDefault="008318C7" w:rsidP="008318C7">
      <w:pPr>
        <w:pStyle w:val="Akapitzlist"/>
        <w:tabs>
          <w:tab w:val="left" w:pos="1843"/>
        </w:tabs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Powyższy zapis nie dotyczy zgłoszenia robót. Wówczas Wykonawca przekazuje Zamawiającemu Projekt Budowlany w 4 egzemplarzach (1 egzemplarz przekazuje do organu administracji architektoniczno-budowlanej)</w:t>
      </w:r>
      <w:r w:rsidR="00744E84">
        <w:rPr>
          <w:rFonts w:ascii="Times New Roman" w:hAnsi="Times New Roman"/>
          <w:szCs w:val="22"/>
        </w:rPr>
        <w:t>;</w:t>
      </w:r>
    </w:p>
    <w:p w14:paraId="6B28DA30" w14:textId="19FED9BC" w:rsidR="008318C7" w:rsidRPr="00066B74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.2)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informacje do planu BIOZ egz. 4</w:t>
      </w:r>
      <w:r w:rsidR="00744E84">
        <w:rPr>
          <w:rFonts w:ascii="Times New Roman" w:hAnsi="Times New Roman"/>
          <w:szCs w:val="22"/>
        </w:rPr>
        <w:t>;</w:t>
      </w:r>
    </w:p>
    <w:p w14:paraId="1947491E" w14:textId="58BF8A2E" w:rsidR="008318C7" w:rsidRPr="00066B74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.3) projekt  wykonawczy wraz z rysunkami wykonawczymi egz. 4</w:t>
      </w:r>
      <w:r w:rsidR="00744E84">
        <w:rPr>
          <w:rFonts w:ascii="Times New Roman" w:hAnsi="Times New Roman"/>
          <w:szCs w:val="22"/>
        </w:rPr>
        <w:t>;</w:t>
      </w:r>
    </w:p>
    <w:p w14:paraId="5ECCCA1B" w14:textId="6C7F7620" w:rsidR="008318C7" w:rsidRPr="00066B74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.4) specyfikację warunków wykonania i odbioru robót egz. 4</w:t>
      </w:r>
      <w:r w:rsidR="00744E84">
        <w:rPr>
          <w:rFonts w:ascii="Times New Roman" w:hAnsi="Times New Roman"/>
          <w:szCs w:val="22"/>
        </w:rPr>
        <w:t>;</w:t>
      </w:r>
      <w:r w:rsidRPr="00066B74">
        <w:rPr>
          <w:rFonts w:ascii="Times New Roman" w:hAnsi="Times New Roman"/>
          <w:szCs w:val="22"/>
        </w:rPr>
        <w:t xml:space="preserve"> </w:t>
      </w:r>
    </w:p>
    <w:p w14:paraId="71724F36" w14:textId="6716F148" w:rsidR="008318C7" w:rsidRPr="00066B74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.5) przedmiar robót egz. 4</w:t>
      </w:r>
      <w:r w:rsidR="00744E84">
        <w:rPr>
          <w:rFonts w:ascii="Times New Roman" w:hAnsi="Times New Roman"/>
          <w:szCs w:val="22"/>
        </w:rPr>
        <w:t>;</w:t>
      </w:r>
    </w:p>
    <w:p w14:paraId="4955CFEA" w14:textId="2A43BAC0" w:rsidR="008318C7" w:rsidRPr="00066B74" w:rsidRDefault="008318C7" w:rsidP="008318C7">
      <w:pPr>
        <w:pStyle w:val="Akapitzlist"/>
        <w:spacing w:before="0" w:after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Pr="00066B74">
        <w:rPr>
          <w:rFonts w:ascii="Times New Roman" w:hAnsi="Times New Roman"/>
          <w:szCs w:val="22"/>
        </w:rPr>
        <w:t>.6) kosztorys inwestorski egz. 2 (Wykonawca zobowiązuje się na żądanie  inwestora do trzykrotnego uaktualnienia kosztorysu inwestorskiego po ukończeniu projektu, na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potrzeby procedury przetargu na wykonawcę)</w:t>
      </w:r>
      <w:r w:rsidR="00744E84">
        <w:rPr>
          <w:rFonts w:ascii="Times New Roman" w:hAnsi="Times New Roman"/>
          <w:szCs w:val="22"/>
        </w:rPr>
        <w:t>;</w:t>
      </w:r>
    </w:p>
    <w:p w14:paraId="1CEFF988" w14:textId="5BCFBFEF" w:rsidR="008318C7" w:rsidRDefault="008318C7" w:rsidP="00185121">
      <w:pPr>
        <w:pStyle w:val="Tekstkomentarza"/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066B74">
        <w:rPr>
          <w:rFonts w:ascii="Times New Roman" w:hAnsi="Times New Roman"/>
          <w:sz w:val="22"/>
          <w:szCs w:val="22"/>
          <w:u w:val="single"/>
        </w:rPr>
        <w:t>Ponadto ww. dokumentacja powinna być wykonana i przekazana Zamawiającemu nośniku Elektronicznym w 2 egzemplarzach w postaci plików: *.jpg, *.pdf, oraz w wersji edytowalnej –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doc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>,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docx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>, *.xls,  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xlsx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>.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ath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>,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dxf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>, *.</w:t>
      </w:r>
      <w:proofErr w:type="spellStart"/>
      <w:r w:rsidRPr="00066B74">
        <w:rPr>
          <w:rFonts w:ascii="Times New Roman" w:hAnsi="Times New Roman"/>
          <w:sz w:val="22"/>
          <w:szCs w:val="22"/>
          <w:u w:val="single"/>
        </w:rPr>
        <w:t>dw</w:t>
      </w:r>
      <w:proofErr w:type="spellEnd"/>
      <w:r w:rsidRPr="00066B74">
        <w:rPr>
          <w:rFonts w:ascii="Times New Roman" w:hAnsi="Times New Roman"/>
          <w:sz w:val="22"/>
          <w:szCs w:val="22"/>
          <w:u w:val="single"/>
        </w:rPr>
        <w:t xml:space="preserve"> – 2 płyty. </w:t>
      </w:r>
    </w:p>
    <w:p w14:paraId="3D44A741" w14:textId="77777777" w:rsidR="008318C7" w:rsidRDefault="008318C7" w:rsidP="008318C7">
      <w:pPr>
        <w:spacing w:before="0" w:after="0" w:line="360" w:lineRule="auto"/>
      </w:pPr>
    </w:p>
    <w:bookmarkEnd w:id="15"/>
    <w:p w14:paraId="18E66492" w14:textId="77777777" w:rsidR="00744E84" w:rsidRPr="00744E84" w:rsidRDefault="008318C7" w:rsidP="00744E84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szCs w:val="22"/>
        </w:rPr>
        <w:t>Jeśli w trakcie wykonywania zadania okaże się że niezbędne jest wykonanie  zwiększenia zakresu mapy do celów projektowych lub badań geotechnicznych, bądź innych materiałów</w:t>
      </w:r>
      <w:r w:rsidR="00744E84">
        <w:rPr>
          <w:rFonts w:ascii="Times New Roman" w:hAnsi="Times New Roman"/>
          <w:szCs w:val="22"/>
        </w:rPr>
        <w:t xml:space="preserve"> </w:t>
      </w:r>
      <w:r w:rsidRPr="00712995">
        <w:rPr>
          <w:rFonts w:ascii="Times New Roman" w:hAnsi="Times New Roman"/>
          <w:szCs w:val="22"/>
        </w:rPr>
        <w:t>przedprojektowych – Wykonawca wykonuje je na własny koszt w  ramach przedmiotowego zadania.</w:t>
      </w:r>
      <w:bookmarkStart w:id="18" w:name="_Hlk89087938"/>
      <w:bookmarkEnd w:id="18"/>
    </w:p>
    <w:p w14:paraId="09BC5BDE" w14:textId="785C6562" w:rsidR="008318C7" w:rsidRPr="00744E84" w:rsidRDefault="008318C7" w:rsidP="00744E84">
      <w:pPr>
        <w:pStyle w:val="Akapitzlist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bCs/>
          <w:szCs w:val="22"/>
        </w:rPr>
      </w:pPr>
      <w:r w:rsidRPr="00744E84">
        <w:rPr>
          <w:rFonts w:ascii="Times New Roman" w:hAnsi="Times New Roman"/>
          <w:szCs w:val="22"/>
        </w:rPr>
        <w:t>W przypadku, gdy realizacja robót budowlanych prowadzonych o oparciu o przedmiot umowy</w:t>
      </w:r>
      <w:r w:rsidR="00744E84">
        <w:rPr>
          <w:rFonts w:ascii="Times New Roman" w:hAnsi="Times New Roman"/>
          <w:szCs w:val="22"/>
        </w:rPr>
        <w:t xml:space="preserve"> </w:t>
      </w:r>
      <w:r w:rsidRPr="00744E84">
        <w:rPr>
          <w:rFonts w:ascii="Times New Roman" w:hAnsi="Times New Roman"/>
          <w:szCs w:val="22"/>
        </w:rPr>
        <w:t>wiązałaby się z łamaniem zakazów obowiązujących w stosunku do gatunków roślin, zwierząt</w:t>
      </w:r>
      <w:r w:rsidR="00744E84">
        <w:rPr>
          <w:rFonts w:ascii="Times New Roman" w:hAnsi="Times New Roman"/>
          <w:szCs w:val="22"/>
        </w:rPr>
        <w:br/>
      </w:r>
      <w:r w:rsidRPr="00744E84">
        <w:rPr>
          <w:rFonts w:ascii="Times New Roman" w:hAnsi="Times New Roman"/>
          <w:szCs w:val="22"/>
        </w:rPr>
        <w:t>i</w:t>
      </w:r>
      <w:r w:rsidR="00744E84">
        <w:rPr>
          <w:rFonts w:ascii="Times New Roman" w:hAnsi="Times New Roman"/>
          <w:szCs w:val="22"/>
        </w:rPr>
        <w:t xml:space="preserve"> </w:t>
      </w:r>
      <w:r w:rsidRPr="00744E84">
        <w:rPr>
          <w:rFonts w:ascii="Times New Roman" w:hAnsi="Times New Roman"/>
          <w:szCs w:val="22"/>
        </w:rPr>
        <w:t>grzybów objętych ochroną gatunkową Wykonawca zobowiązany jest do uzyskania stosownych zezwoleń, o których mowa w art. 56 ustawy z dnia 16 kwietnia 2004 r. o ochronie przyrody</w:t>
      </w:r>
      <w:r w:rsidR="00744E84">
        <w:rPr>
          <w:rFonts w:ascii="Times New Roman" w:hAnsi="Times New Roman"/>
          <w:szCs w:val="22"/>
        </w:rPr>
        <w:br/>
      </w:r>
      <w:r w:rsidRPr="00744E84">
        <w:rPr>
          <w:rFonts w:ascii="Times New Roman" w:hAnsi="Times New Roman"/>
          <w:szCs w:val="22"/>
        </w:rPr>
        <w:t>(</w:t>
      </w:r>
      <w:proofErr w:type="spellStart"/>
      <w:r w:rsidRPr="00744E84">
        <w:rPr>
          <w:rFonts w:ascii="Times New Roman" w:hAnsi="Times New Roman"/>
          <w:szCs w:val="22"/>
        </w:rPr>
        <w:t>t.j</w:t>
      </w:r>
      <w:proofErr w:type="spellEnd"/>
      <w:r w:rsidRPr="00744E84">
        <w:rPr>
          <w:rFonts w:ascii="Times New Roman" w:hAnsi="Times New Roman"/>
          <w:szCs w:val="22"/>
        </w:rPr>
        <w:t xml:space="preserve">. Dz. U. z 2021 r. poz. 1098 z </w:t>
      </w:r>
      <w:proofErr w:type="spellStart"/>
      <w:r w:rsidRPr="00744E84">
        <w:rPr>
          <w:rFonts w:ascii="Times New Roman" w:hAnsi="Times New Roman"/>
          <w:szCs w:val="22"/>
        </w:rPr>
        <w:t>późn</w:t>
      </w:r>
      <w:proofErr w:type="spellEnd"/>
      <w:r w:rsidRPr="00744E84">
        <w:rPr>
          <w:rFonts w:ascii="Times New Roman" w:hAnsi="Times New Roman"/>
          <w:szCs w:val="22"/>
        </w:rPr>
        <w:t>. zm.).</w:t>
      </w:r>
    </w:p>
    <w:p w14:paraId="1A1D04CE" w14:textId="77777777" w:rsidR="008318C7" w:rsidRPr="007A4A1E" w:rsidRDefault="008318C7" w:rsidP="008318C7">
      <w:pPr>
        <w:pStyle w:val="Akapitzlist"/>
        <w:spacing w:before="0" w:after="0" w:line="360" w:lineRule="auto"/>
        <w:ind w:left="0"/>
        <w:rPr>
          <w:rFonts w:ascii="Times New Roman" w:hAnsi="Times New Roman"/>
          <w:b/>
          <w:bCs/>
          <w:szCs w:val="22"/>
        </w:rPr>
      </w:pPr>
    </w:p>
    <w:bookmarkEnd w:id="16"/>
    <w:p w14:paraId="664E0C4E" w14:textId="77777777" w:rsidR="008318C7" w:rsidRPr="00712995" w:rsidRDefault="008318C7" w:rsidP="00185121">
      <w:pPr>
        <w:numPr>
          <w:ilvl w:val="0"/>
          <w:numId w:val="13"/>
        </w:numPr>
        <w:tabs>
          <w:tab w:val="clear" w:pos="1069"/>
          <w:tab w:val="num" w:pos="284"/>
        </w:tabs>
        <w:spacing w:before="0" w:after="0"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WYMAGANIA DOTYCZĄCE WYKONAWCY</w:t>
      </w:r>
    </w:p>
    <w:p w14:paraId="5B3AF263" w14:textId="77777777" w:rsidR="008318C7" w:rsidRPr="004B5CC7" w:rsidRDefault="008318C7" w:rsidP="008318C7">
      <w:pPr>
        <w:pStyle w:val="Tekstkomentarza"/>
        <w:spacing w:line="360" w:lineRule="auto"/>
        <w:rPr>
          <w:rFonts w:ascii="Times New Roman" w:hAnsi="Times New Roman"/>
          <w:sz w:val="22"/>
          <w:szCs w:val="22"/>
        </w:rPr>
      </w:pPr>
      <w:r w:rsidRPr="004B5CC7">
        <w:rPr>
          <w:rFonts w:ascii="Times New Roman" w:hAnsi="Times New Roman"/>
          <w:sz w:val="22"/>
          <w:szCs w:val="22"/>
        </w:rPr>
        <w:t>Projektant i sprawdzający powinni posiadać uprawnienia budowlane pozwalające na sporządzanie/sprawdzanie projektów budowlanych obiektów hydrotechnicznych IV klasy ważności</w:t>
      </w:r>
      <w:r>
        <w:rPr>
          <w:rFonts w:ascii="Times New Roman" w:hAnsi="Times New Roman"/>
          <w:sz w:val="22"/>
          <w:szCs w:val="22"/>
        </w:rPr>
        <w:t>.</w:t>
      </w:r>
      <w:r w:rsidRPr="004B5CC7">
        <w:rPr>
          <w:rFonts w:ascii="Times New Roman" w:hAnsi="Times New Roman"/>
          <w:sz w:val="22"/>
          <w:szCs w:val="22"/>
        </w:rPr>
        <w:t xml:space="preserve"> </w:t>
      </w:r>
    </w:p>
    <w:p w14:paraId="7F71A8F0" w14:textId="20DDC158" w:rsidR="008318C7" w:rsidRDefault="008318C7" w:rsidP="008318C7">
      <w:pPr>
        <w:spacing w:before="0" w:after="0" w:line="360" w:lineRule="auto"/>
        <w:contextualSpacing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lastRenderedPageBreak/>
        <w:t>Ponadto wykonawca zobowiązuje się zapewnić udział w wykonywaniu przedmiotowego zadania projektowego, osób posiadających stosowne uprawnienia do wykonywania samodzielnych funkcji</w:t>
      </w:r>
      <w:r w:rsidR="00744E84">
        <w:rPr>
          <w:rFonts w:ascii="Times New Roman" w:hAnsi="Times New Roman"/>
          <w:szCs w:val="22"/>
        </w:rPr>
        <w:br/>
      </w:r>
      <w:r w:rsidRPr="00712995">
        <w:rPr>
          <w:rFonts w:ascii="Times New Roman" w:hAnsi="Times New Roman"/>
          <w:szCs w:val="22"/>
        </w:rPr>
        <w:t xml:space="preserve">w budownictwie w zakresie projektowania (tj. konstrukcyjno-budowlane, drogowe, elektryczne, sanitarne i inne) w ilości i specjalnościach niezbędnych. Osoby te winny być członkami Polskiej Izby Inżynierów Budownictwa (zgodnie z Ustawą z dnia 15 grudnia 2000 r. o samorządzie zawodowym architektów, urbanistów i inżynierów budownictwa Dz. U. 2001.5.42 z </w:t>
      </w:r>
      <w:proofErr w:type="spellStart"/>
      <w:r w:rsidRPr="00712995">
        <w:rPr>
          <w:rFonts w:ascii="Times New Roman" w:hAnsi="Times New Roman"/>
          <w:szCs w:val="22"/>
        </w:rPr>
        <w:t>późn</w:t>
      </w:r>
      <w:proofErr w:type="spellEnd"/>
      <w:r w:rsidRPr="00712995">
        <w:rPr>
          <w:rFonts w:ascii="Times New Roman" w:hAnsi="Times New Roman"/>
          <w:szCs w:val="22"/>
        </w:rPr>
        <w:t>. zm.).</w:t>
      </w:r>
    </w:p>
    <w:p w14:paraId="0ED4F389" w14:textId="4C0318D4" w:rsidR="008318C7" w:rsidRPr="00185121" w:rsidRDefault="008318C7" w:rsidP="00185121">
      <w:pPr>
        <w:spacing w:line="360" w:lineRule="auto"/>
        <w:ind w:right="-11"/>
        <w:rPr>
          <w:rFonts w:ascii="Times New Roman" w:hAnsi="Times New Roman"/>
          <w:bCs/>
        </w:rPr>
      </w:pPr>
      <w:r w:rsidRPr="00CC5607">
        <w:rPr>
          <w:rFonts w:ascii="Times New Roman" w:hAnsi="Times New Roman"/>
          <w:bCs/>
        </w:rPr>
        <w:t>Zamawiający zaleca, aby Wykonawca przed przygotowaniem oferty dokonał wizji lokalnej w terenie oraz zapoznał się ze stanem obiektu, a także wyjaśnił ewentualne wątpliwości i utrudnienia związane z realizacją zamówienia w celu uniknięcia nieprawidłowego skalkulowania ceny lub pominięcia pewnych elementów niezbędnych do prawidłowego wykonania zamówienia.</w:t>
      </w:r>
    </w:p>
    <w:p w14:paraId="1A8F7596" w14:textId="77777777" w:rsidR="008318C7" w:rsidRPr="00712995" w:rsidRDefault="008318C7" w:rsidP="00185121">
      <w:pPr>
        <w:pStyle w:val="Akapitzlist"/>
        <w:numPr>
          <w:ilvl w:val="0"/>
          <w:numId w:val="14"/>
        </w:numPr>
        <w:tabs>
          <w:tab w:val="left" w:pos="927"/>
          <w:tab w:val="num" w:pos="1069"/>
        </w:tabs>
        <w:spacing w:before="0" w:after="0" w:line="360" w:lineRule="auto"/>
        <w:ind w:left="709" w:hanging="284"/>
        <w:jc w:val="left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WARUNKI REALIZACJI PRZEDMIOTU ZAMÓWIENIA</w:t>
      </w:r>
    </w:p>
    <w:p w14:paraId="0C9EB26B" w14:textId="77777777" w:rsidR="008318C7" w:rsidRPr="00712995" w:rsidRDefault="008318C7" w:rsidP="00185121">
      <w:pPr>
        <w:numPr>
          <w:ilvl w:val="1"/>
          <w:numId w:val="14"/>
        </w:numPr>
        <w:spacing w:before="0" w:after="0" w:line="360" w:lineRule="auto"/>
        <w:ind w:left="1080"/>
        <w:rPr>
          <w:rFonts w:ascii="Times New Roman" w:hAnsi="Times New Roman"/>
          <w:szCs w:val="22"/>
        </w:rPr>
      </w:pPr>
      <w:bookmarkStart w:id="19" w:name="_Hlk104366408"/>
      <w:r w:rsidRPr="00712995">
        <w:rPr>
          <w:rFonts w:ascii="Times New Roman" w:hAnsi="Times New Roman"/>
          <w:szCs w:val="22"/>
        </w:rPr>
        <w:t>Wykonawca zobowiązuje się do organizacji</w:t>
      </w:r>
      <w:r>
        <w:rPr>
          <w:rFonts w:ascii="Times New Roman" w:hAnsi="Times New Roman"/>
          <w:szCs w:val="22"/>
        </w:rPr>
        <w:t xml:space="preserve"> prac</w:t>
      </w:r>
      <w:r w:rsidRPr="00712995">
        <w:rPr>
          <w:rFonts w:ascii="Times New Roman" w:hAnsi="Times New Roman"/>
          <w:szCs w:val="22"/>
        </w:rPr>
        <w:t xml:space="preserve"> w sposób zapewniający bezpieczną                                i terminową realizację przedmiotu umowy.</w:t>
      </w:r>
    </w:p>
    <w:p w14:paraId="3F2F6BD1" w14:textId="77777777" w:rsidR="008318C7" w:rsidRPr="00AF56AE" w:rsidRDefault="008318C7" w:rsidP="00185121">
      <w:pPr>
        <w:numPr>
          <w:ilvl w:val="1"/>
          <w:numId w:val="14"/>
        </w:numPr>
        <w:spacing w:before="0" w:after="0" w:line="360" w:lineRule="auto"/>
        <w:ind w:left="1080"/>
        <w:rPr>
          <w:rFonts w:ascii="Times New Roman" w:hAnsi="Times New Roman"/>
          <w:szCs w:val="22"/>
        </w:rPr>
      </w:pPr>
      <w:r w:rsidRPr="00B22B93">
        <w:rPr>
          <w:rFonts w:ascii="Times New Roman" w:hAnsi="Times New Roman"/>
          <w:szCs w:val="22"/>
        </w:rPr>
        <w:t>Wykonawca zobowiązany jest do bieżącego informowania Zamawiającego o wystąpieniu ryzyka zagrożenia realizacji przedmiotu umowy i prowadzenie bieżącej analizy tego ryzyka. Wykonawca w terminie do 5 dnia roboczego każdego miesiąca będzie składał pisemną informację o stopniu zaawansowania prac projektowych.</w:t>
      </w:r>
    </w:p>
    <w:p w14:paraId="19480C91" w14:textId="77777777" w:rsidR="008318C7" w:rsidRPr="00AF56AE" w:rsidRDefault="008318C7" w:rsidP="00185121">
      <w:pPr>
        <w:numPr>
          <w:ilvl w:val="1"/>
          <w:numId w:val="14"/>
        </w:numPr>
        <w:spacing w:before="0" w:after="0" w:line="360" w:lineRule="auto"/>
        <w:ind w:left="1080"/>
        <w:rPr>
          <w:rFonts w:ascii="Times New Roman" w:hAnsi="Times New Roman"/>
          <w:szCs w:val="22"/>
        </w:rPr>
      </w:pPr>
      <w:r w:rsidRPr="00AF56AE">
        <w:rPr>
          <w:rFonts w:ascii="Times New Roman" w:hAnsi="Times New Roman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7C16CFC5" w14:textId="77777777" w:rsidR="008318C7" w:rsidRPr="00AF56AE" w:rsidRDefault="008318C7" w:rsidP="00185121">
      <w:pPr>
        <w:numPr>
          <w:ilvl w:val="1"/>
          <w:numId w:val="14"/>
        </w:numPr>
        <w:spacing w:before="0" w:after="0" w:line="360" w:lineRule="auto"/>
        <w:ind w:left="1080"/>
        <w:rPr>
          <w:rFonts w:ascii="Times New Roman" w:hAnsi="Times New Roman"/>
          <w:bCs/>
          <w:color w:val="FF0000"/>
          <w:szCs w:val="22"/>
        </w:rPr>
      </w:pPr>
      <w:r w:rsidRPr="00AF56AE">
        <w:rPr>
          <w:rFonts w:ascii="Times New Roman" w:hAnsi="Times New Roman"/>
          <w:bCs/>
        </w:rPr>
        <w:t>Autor opracowania zobowiązany jest do usunięcia na koszt własny wad lub braków ujawnionych w trakcie weryfikacji kompletności i zgodności z wymogami obowiązujących przepisów prawa</w:t>
      </w:r>
      <w:r w:rsidRPr="00E17834">
        <w:rPr>
          <w:rFonts w:ascii="Times New Roman" w:hAnsi="Times New Roman"/>
          <w:bCs/>
          <w:color w:val="FF0000"/>
        </w:rPr>
        <w:t>.</w:t>
      </w:r>
    </w:p>
    <w:p w14:paraId="122DA225" w14:textId="43860439" w:rsidR="008318C7" w:rsidRPr="00A71015" w:rsidRDefault="008318C7" w:rsidP="00185121">
      <w:pPr>
        <w:numPr>
          <w:ilvl w:val="1"/>
          <w:numId w:val="14"/>
        </w:numPr>
        <w:spacing w:before="0" w:after="0" w:line="360" w:lineRule="auto"/>
        <w:ind w:left="1080"/>
        <w:rPr>
          <w:rFonts w:ascii="Times New Roman" w:hAnsi="Times New Roman"/>
          <w:b/>
          <w:bCs/>
          <w:szCs w:val="22"/>
        </w:rPr>
      </w:pPr>
      <w:r w:rsidRPr="00A71015">
        <w:rPr>
          <w:rFonts w:ascii="Times New Roman" w:hAnsi="Times New Roman"/>
          <w:b/>
          <w:bCs/>
          <w:szCs w:val="22"/>
        </w:rPr>
        <w:t xml:space="preserve">Kompletna dokumentacja projektowa stanowiąca przedmiot niniejszego zamówienia będzie częścią specyfikacji warunków zamówienia – opis przedmiotu zamówienia – w postępowaniu na wykonawstwo robót. W związku z powyższym projektant, gdy używa znaków towarowych, patentów lub innych cech umożliwiających identyfikację produktu, materiału, itd. jako pochodzącego od konkretnego producenta, </w:t>
      </w:r>
      <w:r w:rsidR="00A71015" w:rsidRPr="00A71015">
        <w:rPr>
          <w:rFonts w:ascii="Times New Roman" w:hAnsi="Times New Roman"/>
          <w:b/>
          <w:bCs/>
          <w:szCs w:val="22"/>
        </w:rPr>
        <w:t>w przypadku kiedy</w:t>
      </w:r>
      <w:r w:rsidRPr="00A71015">
        <w:rPr>
          <w:rFonts w:ascii="Times New Roman" w:hAnsi="Times New Roman"/>
          <w:b/>
          <w:bCs/>
          <w:szCs w:val="22"/>
        </w:rPr>
        <w:t xml:space="preserve"> nie może opisać tego w inny sposób to wówczas dokonując w taki sposób opisu musi dopuścić rozwiązania równoważne opisywanym oraz wskazać minimalne parametry dopuszczalnych do stosowania rozwiązań równoważnych.</w:t>
      </w:r>
    </w:p>
    <w:bookmarkEnd w:id="19"/>
    <w:p w14:paraId="7BB2165E" w14:textId="77777777" w:rsidR="008318C7" w:rsidRPr="00A71015" w:rsidRDefault="008318C7" w:rsidP="008318C7">
      <w:pPr>
        <w:spacing w:before="0" w:after="0" w:line="360" w:lineRule="auto"/>
        <w:ind w:left="1069"/>
        <w:rPr>
          <w:rFonts w:ascii="Times New Roman" w:hAnsi="Times New Roman"/>
          <w:b/>
          <w:bCs/>
          <w:szCs w:val="22"/>
        </w:rPr>
      </w:pPr>
    </w:p>
    <w:p w14:paraId="7A110570" w14:textId="1A547F98" w:rsidR="008318C7" w:rsidRPr="00712995" w:rsidRDefault="00185121" w:rsidP="00A74C78">
      <w:pPr>
        <w:pStyle w:val="Akapitzlist"/>
        <w:numPr>
          <w:ilvl w:val="0"/>
          <w:numId w:val="14"/>
        </w:numPr>
        <w:spacing w:before="0" w:after="0" w:line="360" w:lineRule="auto"/>
        <w:ind w:left="567" w:hanging="141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</w:t>
      </w:r>
      <w:r w:rsidR="008318C7" w:rsidRPr="00712995">
        <w:rPr>
          <w:rFonts w:ascii="Times New Roman" w:hAnsi="Times New Roman"/>
          <w:b/>
          <w:szCs w:val="22"/>
        </w:rPr>
        <w:t>DOKUMENTACJA PROJEKTOWA POWINNA BYĆ OPRACOWANA ZGODNIE Z:</w:t>
      </w:r>
    </w:p>
    <w:p w14:paraId="7A0A8C1A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7 lipca 1994 r. – Prawo budowlane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2351 ze zm.).</w:t>
      </w:r>
    </w:p>
    <w:p w14:paraId="01ADA960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 dnia 20 lipca 2017 r. – Prawo wodne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2233 ze zm.).</w:t>
      </w:r>
    </w:p>
    <w:p w14:paraId="7E4778F3" w14:textId="7DEC4DE1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16 kwietnia 2004 r. o ochronie przyrody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</w:t>
      </w:r>
      <w:r w:rsidR="00A71015">
        <w:rPr>
          <w:rFonts w:ascii="Times New Roman" w:hAnsi="Times New Roman"/>
          <w:szCs w:val="22"/>
          <w:lang w:eastAsia="pl-PL"/>
        </w:rPr>
        <w:t>2</w:t>
      </w:r>
      <w:r w:rsidRPr="00B63B48">
        <w:rPr>
          <w:rFonts w:ascii="Times New Roman" w:hAnsi="Times New Roman"/>
          <w:szCs w:val="22"/>
          <w:lang w:eastAsia="pl-PL"/>
        </w:rPr>
        <w:t xml:space="preserve"> r. poz. </w:t>
      </w:r>
      <w:r w:rsidR="00A71015">
        <w:rPr>
          <w:rFonts w:ascii="Times New Roman" w:hAnsi="Times New Roman"/>
          <w:szCs w:val="22"/>
          <w:lang w:eastAsia="pl-PL"/>
        </w:rPr>
        <w:t>916</w:t>
      </w:r>
      <w:r w:rsidRPr="00B63B48">
        <w:rPr>
          <w:rFonts w:ascii="Times New Roman" w:hAnsi="Times New Roman"/>
          <w:szCs w:val="22"/>
          <w:lang w:eastAsia="pl-PL"/>
        </w:rPr>
        <w:t>).</w:t>
      </w:r>
    </w:p>
    <w:p w14:paraId="16F80183" w14:textId="42BBBE20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 xml:space="preserve">Ustawą z dnia 3 października 2008 r. o udostępnianiu informacji o środowisku i jego ochronie, udziale </w:t>
      </w:r>
      <w:r w:rsidRPr="00B63B48">
        <w:rPr>
          <w:rFonts w:ascii="Times New Roman" w:hAnsi="Times New Roman"/>
          <w:szCs w:val="22"/>
          <w:lang w:eastAsia="pl-PL"/>
        </w:rPr>
        <w:lastRenderedPageBreak/>
        <w:t>społeczeństwa w ochronie środowiska oraz o ocenach oddziaływania na środowisko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</w:t>
      </w:r>
      <w:r w:rsidR="00A71015">
        <w:rPr>
          <w:rFonts w:ascii="Times New Roman" w:hAnsi="Times New Roman"/>
          <w:szCs w:val="22"/>
          <w:lang w:eastAsia="pl-PL"/>
        </w:rPr>
        <w:t>2</w:t>
      </w:r>
      <w:r w:rsidRPr="00B63B48">
        <w:rPr>
          <w:rFonts w:ascii="Times New Roman" w:hAnsi="Times New Roman"/>
          <w:szCs w:val="22"/>
          <w:lang w:eastAsia="pl-PL"/>
        </w:rPr>
        <w:t xml:space="preserve"> r. poz. </w:t>
      </w:r>
      <w:r w:rsidR="00A71015">
        <w:rPr>
          <w:rFonts w:ascii="Times New Roman" w:hAnsi="Times New Roman"/>
          <w:szCs w:val="22"/>
          <w:lang w:eastAsia="pl-PL"/>
        </w:rPr>
        <w:t>1029</w:t>
      </w:r>
      <w:r w:rsidRPr="00B63B48">
        <w:rPr>
          <w:rFonts w:ascii="Times New Roman" w:hAnsi="Times New Roman"/>
          <w:szCs w:val="22"/>
          <w:lang w:eastAsia="pl-PL"/>
        </w:rPr>
        <w:t xml:space="preserve"> ze zm.).</w:t>
      </w:r>
    </w:p>
    <w:p w14:paraId="435EB31D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27 kwietnia 2001 Prawo ochrony środowiska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1973 ze zm.).</w:t>
      </w:r>
    </w:p>
    <w:p w14:paraId="230A460A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21 sierpnia 1997 r. o gospodarce nieruchomościami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1899).</w:t>
      </w:r>
    </w:p>
    <w:p w14:paraId="5C2DB3B0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Ustawa z dnia 17 maja 1989 r. – Prawo geodezyjne i kartograficzne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1990).</w:t>
      </w:r>
    </w:p>
    <w:p w14:paraId="605360C5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07 grudnia 2004 r. w sprawie sposobu i trybu dokonywania podziałów nieruchomości (Dz. U. z 2004 r. nr 268, poz. 2663).</w:t>
      </w:r>
    </w:p>
    <w:p w14:paraId="79B44CBD" w14:textId="31663F40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10 września 2019r. w sprawie przedsięwzięć mogących znacząco oddziaływać na środowisko (Dz. U. z 20</w:t>
      </w:r>
      <w:r w:rsidR="00A71015">
        <w:rPr>
          <w:rFonts w:ascii="Times New Roman" w:hAnsi="Times New Roman"/>
          <w:szCs w:val="22"/>
          <w:lang w:eastAsia="pl-PL"/>
        </w:rPr>
        <w:t>22</w:t>
      </w:r>
      <w:r w:rsidRPr="00B63B48">
        <w:rPr>
          <w:rFonts w:ascii="Times New Roman" w:hAnsi="Times New Roman"/>
          <w:szCs w:val="22"/>
          <w:lang w:eastAsia="pl-PL"/>
        </w:rPr>
        <w:t xml:space="preserve"> r. poz. </w:t>
      </w:r>
      <w:r w:rsidR="00A71015">
        <w:rPr>
          <w:rFonts w:ascii="Times New Roman" w:hAnsi="Times New Roman"/>
          <w:szCs w:val="22"/>
          <w:lang w:eastAsia="pl-PL"/>
        </w:rPr>
        <w:t>1071</w:t>
      </w:r>
      <w:r w:rsidRPr="00B63B48">
        <w:rPr>
          <w:rFonts w:ascii="Times New Roman" w:hAnsi="Times New Roman"/>
          <w:szCs w:val="22"/>
          <w:lang w:eastAsia="pl-PL"/>
        </w:rPr>
        <w:t>).</w:t>
      </w:r>
    </w:p>
    <w:p w14:paraId="14F0F370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Rozwoju z dnia 11 września 2020 r.  w sprawie szczegółowego zakresu i formy projektu budowlanego (Dz. U. z 2020 r., poz. 1609).</w:t>
      </w:r>
    </w:p>
    <w:p w14:paraId="7AB7BE11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 poz. 2454).</w:t>
      </w:r>
    </w:p>
    <w:p w14:paraId="76037CB9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15 października 2012 r. w sprawie państwowego systemu odniesień przestrzennych (Dz. U. z 2012 r. poz. 1247).</w:t>
      </w:r>
    </w:p>
    <w:p w14:paraId="7ED4AA6F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 xml:space="preserve">Rozporządzeniem Ministra Transportu, Budownictwa i Gospodarki Morskiej z dnia 25 kwietnia 2012r. w sprawie ustalania geotechnicznych warunków posadowienia obiektów budowlanych (Dz. U. 2012 r. poz. 463). </w:t>
      </w:r>
    </w:p>
    <w:p w14:paraId="3F9B4D73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Infrastruktury z dnia 23 czerwca 2003 r. w sprawie informacji dotyczącej bezpieczeństwa i ochrony zdrowia oraz planu bezpieczeństwa i ochrony zdrowia (Dz. U. z 2003 r., nr 120 poz. 1126).</w:t>
      </w:r>
    </w:p>
    <w:p w14:paraId="43F7089F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Środowiska z dnia 20 kwietnia 2007 r. w sprawie warunków technicznych, jakim powinny odpowiadać budowle hydrotechniczne i ich usytuowanie (Dz.U. z 2007 r. nr 86, poz. 579).</w:t>
      </w:r>
    </w:p>
    <w:p w14:paraId="77129F6A" w14:textId="77777777" w:rsidR="008318C7" w:rsidRPr="00B63B48" w:rsidRDefault="008318C7" w:rsidP="00185121">
      <w:pPr>
        <w:widowControl w:val="0"/>
        <w:numPr>
          <w:ilvl w:val="0"/>
          <w:numId w:val="15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poz. 2458).</w:t>
      </w:r>
    </w:p>
    <w:p w14:paraId="207A95AD" w14:textId="4D4F99E5" w:rsidR="008318C7" w:rsidRPr="00B63B48" w:rsidRDefault="00185121" w:rsidP="00185121">
      <w:pPr>
        <w:numPr>
          <w:ilvl w:val="0"/>
          <w:numId w:val="14"/>
        </w:numPr>
        <w:tabs>
          <w:tab w:val="left" w:pos="380"/>
        </w:tabs>
        <w:spacing w:before="240" w:after="120" w:line="22" w:lineRule="atLeast"/>
        <w:ind w:left="709" w:hanging="283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b/>
          <w:szCs w:val="22"/>
          <w:lang w:eastAsia="pl-PL"/>
        </w:rPr>
        <w:t>UZASADNIENIE BRAKU PODZIAŁU NA CZĘŚCI</w:t>
      </w:r>
    </w:p>
    <w:p w14:paraId="19CCE48B" w14:textId="77777777" w:rsidR="008318C7" w:rsidRPr="00B63B48" w:rsidRDefault="008318C7" w:rsidP="008318C7">
      <w:pPr>
        <w:tabs>
          <w:tab w:val="left" w:pos="380"/>
        </w:tabs>
        <w:spacing w:before="0" w:after="0" w:line="360" w:lineRule="auto"/>
        <w:rPr>
          <w:rFonts w:ascii="Times New Roman" w:hAnsi="Times New Roman"/>
          <w:sz w:val="24"/>
        </w:rPr>
      </w:pPr>
      <w:r w:rsidRPr="00B63B48">
        <w:rPr>
          <w:rFonts w:ascii="Times New Roman" w:hAnsi="Times New Roman"/>
          <w:bCs/>
          <w:szCs w:val="22"/>
        </w:rPr>
        <w:t xml:space="preserve">Zamawiający nie dopuszcza składania ofert częściowych z następujących powodów: </w:t>
      </w:r>
    </w:p>
    <w:p w14:paraId="3E5DB298" w14:textId="4B68D068" w:rsidR="00673A89" w:rsidRPr="007D1D5B" w:rsidRDefault="008318C7" w:rsidP="007D1D5B">
      <w:pPr>
        <w:tabs>
          <w:tab w:val="left" w:pos="380"/>
        </w:tabs>
        <w:spacing w:before="0" w:after="0" w:line="360" w:lineRule="auto"/>
        <w:rPr>
          <w:rFonts w:ascii="Times New Roman" w:hAnsi="Times New Roman"/>
          <w:sz w:val="24"/>
        </w:rPr>
      </w:pPr>
      <w:r w:rsidRPr="00B63B48">
        <w:rPr>
          <w:rFonts w:ascii="Times New Roman" w:hAnsi="Times New Roman"/>
          <w:bCs/>
          <w:szCs w:val="22"/>
        </w:rPr>
        <w:t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Zamawiającego realizacji przedmiotu zamówienia i jego końcowemu efektowi. W przypadku podziału na części odpowiedzialność za ewentualne błędy w wykonaniu poszczególnych elementów zadania byłaby rozmyta i trudno byłoby jednoznacznie określić po stronie którego podmiotu, uczestniczącego w wykonaniu zamówienia leży wina. Ze względów racjonalnego wydatkowania środków publicznych niecelowy jest podział zamówienia na części. Podział zamówienia wiązałby się z nadmiernymi trudnościami technicznymi i kosztami wykonania zamówienia, a także potrzebą skoordynowania działań różnych wykonawców, wykonujących poszczególne części zamówienia.</w:t>
      </w:r>
    </w:p>
    <w:sectPr w:rsidR="00673A89" w:rsidRPr="007D1D5B" w:rsidSect="008F11C8">
      <w:headerReference w:type="default" r:id="rId9"/>
      <w:footerReference w:type="default" r:id="rId10"/>
      <w:footerReference w:type="first" r:id="rId11"/>
      <w:pgSz w:w="11906" w:h="16838"/>
      <w:pgMar w:top="0" w:right="1134" w:bottom="1843" w:left="1134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7465" w14:textId="77777777" w:rsidR="00FA20BA" w:rsidRDefault="00FA20BA">
      <w:pPr>
        <w:spacing w:before="0" w:after="0" w:line="240" w:lineRule="auto"/>
      </w:pPr>
      <w:r>
        <w:separator/>
      </w:r>
    </w:p>
  </w:endnote>
  <w:endnote w:type="continuationSeparator" w:id="0">
    <w:p w14:paraId="0B74F21F" w14:textId="77777777" w:rsidR="00FA20BA" w:rsidRDefault="00FA20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D1F" w14:textId="7B9904B3" w:rsidR="00673A89" w:rsidRDefault="00185121" w:rsidP="005319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40713B" wp14:editId="2837B149">
              <wp:simplePos x="0" y="0"/>
              <wp:positionH relativeFrom="margin">
                <wp:posOffset>635</wp:posOffset>
              </wp:positionH>
              <wp:positionV relativeFrom="page">
                <wp:posOffset>0</wp:posOffset>
              </wp:positionV>
              <wp:extent cx="1212215" cy="329565"/>
              <wp:effectExtent l="0" t="0" r="0" b="0"/>
              <wp:wrapSquare wrapText="bothSides"/>
              <wp:docPr id="2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2215" cy="3295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B6D4154" w14:textId="77777777" w:rsidR="00673A89" w:rsidRDefault="00673A89">
                          <w:pPr>
                            <w:pStyle w:val="Zawartoramki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0713B" id="Obraz1" o:spid="_x0000_s1026" style="position:absolute;left:0;text-align:left;margin-left:.05pt;margin-top:0;width:95.45pt;height: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" o:allowincell="f" filled="f" stroked="f" strokeweight="0">
              <v:textbox inset="0,0,0,0">
                <w:txbxContent>
                  <w:p w14:paraId="6B6D4154" w14:textId="77777777" w:rsidR="00673A89" w:rsidRDefault="00673A89">
                    <w:pPr>
                      <w:pStyle w:val="Zawartoramki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6DBC" w14:textId="7352B7DB" w:rsidR="00673A89" w:rsidRDefault="0018512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344A4A6" wp14:editId="47F3E987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22170" cy="490855"/>
              <wp:effectExtent l="0" t="0" r="0" b="0"/>
              <wp:wrapNone/>
              <wp:docPr id="6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2170" cy="4908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EEA7DB2" w14:textId="77777777" w:rsidR="00673A89" w:rsidRDefault="00673A89">
                          <w:pPr>
                            <w:pStyle w:val="Zawartoramki"/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4A4A6" id="Obraz3" o:spid="_x0000_s1027" style="position:absolute;left:0;text-align:left;margin-left:315pt;margin-top:-14.4pt;width:167.1pt;height:38.6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" o:allowincell="f" filled="f" stroked="f" strokeweight="0">
              <v:textbox inset="0,0,0,0">
                <w:txbxContent>
                  <w:p w14:paraId="3EEA7DB2" w14:textId="77777777" w:rsidR="00673A89" w:rsidRDefault="00673A89">
                    <w:pPr>
                      <w:pStyle w:val="Zawartoramki"/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ADD9" w14:textId="77777777" w:rsidR="00FA20BA" w:rsidRDefault="00FA20BA">
      <w:pPr>
        <w:spacing w:before="0" w:after="0" w:line="240" w:lineRule="auto"/>
      </w:pPr>
      <w:r>
        <w:separator/>
      </w:r>
    </w:p>
  </w:footnote>
  <w:footnote w:type="continuationSeparator" w:id="0">
    <w:p w14:paraId="0FD7119C" w14:textId="77777777" w:rsidR="00FA20BA" w:rsidRDefault="00FA20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A273" w14:textId="77777777" w:rsidR="00673A89" w:rsidRDefault="00673A89">
    <w:pPr>
      <w:pStyle w:val="Nagwek"/>
      <w:spacing w:before="0" w:after="0"/>
    </w:pPr>
  </w:p>
  <w:p w14:paraId="1D8E12E9" w14:textId="77777777" w:rsidR="00673A89" w:rsidRDefault="00673A89">
    <w:pPr>
      <w:pStyle w:val="Nagwek"/>
      <w:spacing w:before="0" w:after="0"/>
    </w:pPr>
  </w:p>
  <w:p w14:paraId="6E78354E" w14:textId="77777777" w:rsidR="00673A89" w:rsidRDefault="00673A89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1" style="width:21.75pt;height:21.7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1844D96"/>
    <w:multiLevelType w:val="hybridMultilevel"/>
    <w:tmpl w:val="C548D186"/>
    <w:lvl w:ilvl="0" w:tplc="8126F126">
      <w:start w:val="3"/>
      <w:numFmt w:val="upperRoman"/>
      <w:lvlText w:val="%1."/>
      <w:lvlJc w:val="righ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018D319F"/>
    <w:multiLevelType w:val="hybridMultilevel"/>
    <w:tmpl w:val="A8347D4E"/>
    <w:lvl w:ilvl="0" w:tplc="04150017">
      <w:start w:val="1"/>
      <w:numFmt w:val="lowerLetter"/>
      <w:lvlText w:val="%1)"/>
      <w:lvlJc w:val="left"/>
      <w:pPr>
        <w:ind w:left="15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abstractNum w:abstractNumId="2" w15:restartNumberingAfterBreak="0">
    <w:nsid w:val="0879360A"/>
    <w:multiLevelType w:val="hybridMultilevel"/>
    <w:tmpl w:val="AE8265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D8778D"/>
    <w:multiLevelType w:val="multilevel"/>
    <w:tmpl w:val="21645E14"/>
    <w:lvl w:ilvl="0">
      <w:start w:val="1"/>
      <w:numFmt w:val="lowerLetter"/>
      <w:lvlText w:val="%1)"/>
      <w:lvlJc w:val="left"/>
      <w:pPr>
        <w:tabs>
          <w:tab w:val="num" w:pos="-424"/>
        </w:tabs>
        <w:ind w:left="928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  <w:rPr>
        <w:rFonts w:cs="Times New Roman"/>
      </w:rPr>
    </w:lvl>
  </w:abstractNum>
  <w:abstractNum w:abstractNumId="4" w15:restartNumberingAfterBreak="0">
    <w:nsid w:val="16156B07"/>
    <w:multiLevelType w:val="hybridMultilevel"/>
    <w:tmpl w:val="84E01E02"/>
    <w:lvl w:ilvl="0" w:tplc="AD565782">
      <w:start w:val="1"/>
      <w:numFmt w:val="decimal"/>
      <w:lvlText w:val="%1."/>
      <w:lvlJc w:val="left"/>
      <w:pPr>
        <w:ind w:left="871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04150019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45BF1"/>
    <w:multiLevelType w:val="hybridMultilevel"/>
    <w:tmpl w:val="3B965DF6"/>
    <w:lvl w:ilvl="0" w:tplc="3FEEE0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361FE"/>
    <w:multiLevelType w:val="multilevel"/>
    <w:tmpl w:val="561E4E50"/>
    <w:lvl w:ilvl="0">
      <w:start w:val="1"/>
      <w:numFmt w:val="bullet"/>
      <w:pStyle w:val="a"/>
      <w:lvlText w:val="•"/>
      <w:lvlPicBulletId w:val="0"/>
      <w:lvlJc w:val="left"/>
      <w:pPr>
        <w:tabs>
          <w:tab w:val="num" w:pos="0"/>
        </w:tabs>
        <w:ind w:left="163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0" w:hanging="180"/>
      </w:pPr>
      <w:rPr>
        <w:rFonts w:cs="Times New Roman"/>
      </w:rPr>
    </w:lvl>
  </w:abstractNum>
  <w:abstractNum w:abstractNumId="7" w15:restartNumberingAfterBreak="0">
    <w:nsid w:val="1EDA4D70"/>
    <w:multiLevelType w:val="multilevel"/>
    <w:tmpl w:val="17D84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2255611B"/>
    <w:multiLevelType w:val="hybridMultilevel"/>
    <w:tmpl w:val="FEFE1230"/>
    <w:lvl w:ilvl="0" w:tplc="F7122B22">
      <w:start w:val="1"/>
      <w:numFmt w:val="lowerLetter"/>
      <w:lvlText w:val="%1)"/>
      <w:lvlJc w:val="left"/>
      <w:pPr>
        <w:ind w:left="1589" w:hanging="360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  <w:rPr>
        <w:rFonts w:cs="Times New Roman"/>
      </w:rPr>
    </w:lvl>
  </w:abstractNum>
  <w:abstractNum w:abstractNumId="9" w15:restartNumberingAfterBreak="0">
    <w:nsid w:val="23E82FB6"/>
    <w:multiLevelType w:val="multilevel"/>
    <w:tmpl w:val="22B4A6E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262C1A4C"/>
    <w:multiLevelType w:val="hybridMultilevel"/>
    <w:tmpl w:val="53461412"/>
    <w:lvl w:ilvl="0" w:tplc="8FC896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132713"/>
    <w:multiLevelType w:val="hybridMultilevel"/>
    <w:tmpl w:val="D4AED582"/>
    <w:lvl w:ilvl="0" w:tplc="7FD0F79E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hint="default"/>
        <w:b w:val="0"/>
        <w:i/>
        <w:strike w:val="0"/>
        <w:dstrike w:val="0"/>
        <w:color w:val="auto"/>
        <w:sz w:val="22"/>
        <w:u w:val="none" w:color="000000"/>
        <w:vertAlign w:val="baseline"/>
      </w:rPr>
    </w:lvl>
    <w:lvl w:ilvl="1" w:tplc="D0F49CB6">
      <w:start w:val="1"/>
      <w:numFmt w:val="bullet"/>
      <w:lvlText w:val="o"/>
      <w:lvlJc w:val="left"/>
      <w:pPr>
        <w:ind w:left="1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A521642">
      <w:start w:val="1"/>
      <w:numFmt w:val="bullet"/>
      <w:lvlText w:val="▪"/>
      <w:lvlJc w:val="left"/>
      <w:pPr>
        <w:ind w:left="1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ECC4A04">
      <w:start w:val="1"/>
      <w:numFmt w:val="bullet"/>
      <w:lvlText w:val="•"/>
      <w:lvlJc w:val="left"/>
      <w:pPr>
        <w:ind w:left="26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1D6512E">
      <w:start w:val="1"/>
      <w:numFmt w:val="bullet"/>
      <w:lvlText w:val="o"/>
      <w:lvlJc w:val="left"/>
      <w:pPr>
        <w:ind w:left="34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A625DE4">
      <w:start w:val="1"/>
      <w:numFmt w:val="bullet"/>
      <w:lvlText w:val="▪"/>
      <w:lvlJc w:val="left"/>
      <w:pPr>
        <w:ind w:left="41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7A5BC2">
      <w:start w:val="1"/>
      <w:numFmt w:val="bullet"/>
      <w:lvlText w:val="•"/>
      <w:lvlJc w:val="left"/>
      <w:pPr>
        <w:ind w:left="485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0000F16">
      <w:start w:val="1"/>
      <w:numFmt w:val="bullet"/>
      <w:lvlText w:val="o"/>
      <w:lvlJc w:val="left"/>
      <w:pPr>
        <w:ind w:left="55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9CA7A3A">
      <w:start w:val="1"/>
      <w:numFmt w:val="bullet"/>
      <w:lvlText w:val="▪"/>
      <w:lvlJc w:val="left"/>
      <w:pPr>
        <w:ind w:left="62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 w15:restartNumberingAfterBreak="0">
    <w:nsid w:val="29316E9E"/>
    <w:multiLevelType w:val="hybridMultilevel"/>
    <w:tmpl w:val="FEA47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81FB0"/>
    <w:multiLevelType w:val="hybridMultilevel"/>
    <w:tmpl w:val="95C4EEC0"/>
    <w:lvl w:ilvl="0" w:tplc="4B28CFCC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327323CD"/>
    <w:multiLevelType w:val="hybridMultilevel"/>
    <w:tmpl w:val="9AD8EBC4"/>
    <w:lvl w:ilvl="0" w:tplc="358A38D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81C4E"/>
    <w:multiLevelType w:val="multilevel"/>
    <w:tmpl w:val="48AA1028"/>
    <w:lvl w:ilvl="0">
      <w:start w:val="1"/>
      <w:numFmt w:val="upperRoman"/>
      <w:lvlText w:val=" 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335B5FC5"/>
    <w:multiLevelType w:val="multilevel"/>
    <w:tmpl w:val="BCCC5198"/>
    <w:lvl w:ilvl="0">
      <w:start w:val="1"/>
      <w:numFmt w:val="bullet"/>
      <w:pStyle w:val="punktor3poziom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hint="default"/>
        <w:color w:val="0087C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4206FBD"/>
    <w:multiLevelType w:val="hybridMultilevel"/>
    <w:tmpl w:val="EF66A06C"/>
    <w:lvl w:ilvl="0" w:tplc="8FC8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44A1D"/>
    <w:multiLevelType w:val="hybridMultilevel"/>
    <w:tmpl w:val="18920004"/>
    <w:lvl w:ilvl="0" w:tplc="E82EAE28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 w:hint="default"/>
        <w:b/>
        <w:bCs/>
        <w:i w:val="0"/>
        <w:iCs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4A7E2732">
      <w:start w:val="1"/>
      <w:numFmt w:val="lowerLetter"/>
      <w:lvlText w:val="%2"/>
      <w:lvlJc w:val="left"/>
      <w:pPr>
        <w:ind w:left="12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3A2314C">
      <w:start w:val="1"/>
      <w:numFmt w:val="lowerRoman"/>
      <w:lvlText w:val="%3"/>
      <w:lvlJc w:val="left"/>
      <w:pPr>
        <w:ind w:left="19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8BEE460">
      <w:start w:val="1"/>
      <w:numFmt w:val="decimal"/>
      <w:lvlText w:val="%4"/>
      <w:lvlJc w:val="left"/>
      <w:pPr>
        <w:ind w:left="26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8268FE4">
      <w:start w:val="1"/>
      <w:numFmt w:val="lowerLetter"/>
      <w:lvlText w:val="%5"/>
      <w:lvlJc w:val="left"/>
      <w:pPr>
        <w:ind w:left="34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80C13A">
      <w:start w:val="1"/>
      <w:numFmt w:val="lowerRoman"/>
      <w:lvlText w:val="%6"/>
      <w:lvlJc w:val="left"/>
      <w:pPr>
        <w:ind w:left="41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CC52AE">
      <w:start w:val="1"/>
      <w:numFmt w:val="decimal"/>
      <w:lvlText w:val="%7"/>
      <w:lvlJc w:val="left"/>
      <w:pPr>
        <w:ind w:left="48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0F4261A">
      <w:start w:val="1"/>
      <w:numFmt w:val="lowerLetter"/>
      <w:lvlText w:val="%8"/>
      <w:lvlJc w:val="left"/>
      <w:pPr>
        <w:ind w:left="55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AC4E8F2">
      <w:start w:val="1"/>
      <w:numFmt w:val="lowerRoman"/>
      <w:lvlText w:val="%9"/>
      <w:lvlJc w:val="left"/>
      <w:pPr>
        <w:ind w:left="62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404D1ACD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992AC6"/>
    <w:multiLevelType w:val="hybridMultilevel"/>
    <w:tmpl w:val="4F94545E"/>
    <w:lvl w:ilvl="0" w:tplc="04150011">
      <w:start w:val="1"/>
      <w:numFmt w:val="decimal"/>
      <w:lvlText w:val="%1)"/>
      <w:lvlJc w:val="left"/>
      <w:pPr>
        <w:ind w:left="15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abstractNum w:abstractNumId="21" w15:restartNumberingAfterBreak="0">
    <w:nsid w:val="4E7D6901"/>
    <w:multiLevelType w:val="hybridMultilevel"/>
    <w:tmpl w:val="0EF050A8"/>
    <w:lvl w:ilvl="0" w:tplc="A4B4F66E">
      <w:start w:val="5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07371"/>
    <w:multiLevelType w:val="hybridMultilevel"/>
    <w:tmpl w:val="A8DEC3AA"/>
    <w:lvl w:ilvl="0" w:tplc="DD221A1E">
      <w:start w:val="1"/>
      <w:numFmt w:val="lowerLetter"/>
      <w:lvlText w:val="%1)"/>
      <w:lvlJc w:val="left"/>
      <w:pPr>
        <w:ind w:left="1386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EE968EE0">
      <w:start w:val="1"/>
      <w:numFmt w:val="decimal"/>
      <w:lvlText w:val="%2."/>
      <w:lvlJc w:val="left"/>
      <w:pPr>
        <w:ind w:left="1719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E1ABB60">
      <w:start w:val="1"/>
      <w:numFmt w:val="lowerLetter"/>
      <w:lvlText w:val="%3)"/>
      <w:lvlJc w:val="left"/>
      <w:pPr>
        <w:ind w:left="21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F0AFFAC">
      <w:start w:val="1"/>
      <w:numFmt w:val="decimal"/>
      <w:lvlText w:val="%4"/>
      <w:lvlJc w:val="left"/>
      <w:pPr>
        <w:ind w:left="27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E0CF07C">
      <w:start w:val="1"/>
      <w:numFmt w:val="lowerLetter"/>
      <w:lvlText w:val="%5"/>
      <w:lvlJc w:val="left"/>
      <w:pPr>
        <w:ind w:left="3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766CB02">
      <w:start w:val="1"/>
      <w:numFmt w:val="lowerRoman"/>
      <w:lvlText w:val="%6"/>
      <w:lvlJc w:val="left"/>
      <w:pPr>
        <w:ind w:left="4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EC6976A">
      <w:start w:val="1"/>
      <w:numFmt w:val="decimal"/>
      <w:lvlText w:val="%7"/>
      <w:lvlJc w:val="left"/>
      <w:pPr>
        <w:ind w:left="4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63E22C8">
      <w:start w:val="1"/>
      <w:numFmt w:val="lowerLetter"/>
      <w:lvlText w:val="%8"/>
      <w:lvlJc w:val="left"/>
      <w:pPr>
        <w:ind w:left="5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8D61082">
      <w:start w:val="1"/>
      <w:numFmt w:val="lowerRoman"/>
      <w:lvlText w:val="%9"/>
      <w:lvlJc w:val="left"/>
      <w:pPr>
        <w:ind w:left="6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54F92A70"/>
    <w:multiLevelType w:val="multilevel"/>
    <w:tmpl w:val="7806DA48"/>
    <w:lvl w:ilvl="0">
      <w:start w:val="1"/>
      <w:numFmt w:val="upperRoman"/>
      <w:pStyle w:val="Rozdzia"/>
      <w:lvlText w:val=" 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568F7232"/>
    <w:multiLevelType w:val="hybridMultilevel"/>
    <w:tmpl w:val="06EA8F0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B9F3165"/>
    <w:multiLevelType w:val="multilevel"/>
    <w:tmpl w:val="626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12A98"/>
    <w:multiLevelType w:val="multilevel"/>
    <w:tmpl w:val="83F6F1F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61F9A"/>
    <w:multiLevelType w:val="hybridMultilevel"/>
    <w:tmpl w:val="21D0B4C2"/>
    <w:lvl w:ilvl="0" w:tplc="F1DC1B68">
      <w:start w:val="2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C63EB"/>
    <w:multiLevelType w:val="hybridMultilevel"/>
    <w:tmpl w:val="CF241908"/>
    <w:lvl w:ilvl="0" w:tplc="C32E6F46">
      <w:start w:val="7"/>
      <w:numFmt w:val="upperRoman"/>
      <w:lvlText w:val="%1."/>
      <w:lvlJc w:val="right"/>
      <w:pPr>
        <w:ind w:left="1287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9B2C0B"/>
    <w:multiLevelType w:val="hybridMultilevel"/>
    <w:tmpl w:val="AB14B2EC"/>
    <w:lvl w:ilvl="0" w:tplc="7F0EC43A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8468EA60">
      <w:start w:val="1"/>
      <w:numFmt w:val="lowerLetter"/>
      <w:lvlText w:val="%2)"/>
      <w:lvlJc w:val="left"/>
      <w:pPr>
        <w:ind w:left="1244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24F2A3A8">
      <w:start w:val="1"/>
      <w:numFmt w:val="lowerRoman"/>
      <w:lvlText w:val="%3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09EFA8A">
      <w:start w:val="1"/>
      <w:numFmt w:val="decimal"/>
      <w:lvlText w:val="%4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9E0778">
      <w:start w:val="1"/>
      <w:numFmt w:val="lowerLetter"/>
      <w:lvlText w:val="%5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ACCFE64">
      <w:start w:val="1"/>
      <w:numFmt w:val="lowerRoman"/>
      <w:lvlText w:val="%6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F22A812">
      <w:start w:val="1"/>
      <w:numFmt w:val="decimal"/>
      <w:lvlText w:val="%7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878234A">
      <w:start w:val="1"/>
      <w:numFmt w:val="lowerLetter"/>
      <w:lvlText w:val="%8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936E592">
      <w:start w:val="1"/>
      <w:numFmt w:val="lowerRoman"/>
      <w:lvlText w:val="%9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665634DC"/>
    <w:multiLevelType w:val="hybridMultilevel"/>
    <w:tmpl w:val="3CF85276"/>
    <w:lvl w:ilvl="0" w:tplc="E160A628">
      <w:start w:val="1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36D8"/>
    <w:multiLevelType w:val="multilevel"/>
    <w:tmpl w:val="51B2B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71DC438D"/>
    <w:multiLevelType w:val="multilevel"/>
    <w:tmpl w:val="96A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073FE4"/>
    <w:multiLevelType w:val="hybridMultilevel"/>
    <w:tmpl w:val="8A8EDB64"/>
    <w:lvl w:ilvl="0" w:tplc="A04E63C8">
      <w:start w:val="1"/>
      <w:numFmt w:val="upperRoman"/>
      <w:lvlText w:val="%1."/>
      <w:lvlJc w:val="left"/>
      <w:pPr>
        <w:ind w:left="881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34" w15:restartNumberingAfterBreak="0">
    <w:nsid w:val="720A4499"/>
    <w:multiLevelType w:val="multilevel"/>
    <w:tmpl w:val="65C2454C"/>
    <w:lvl w:ilvl="0">
      <w:start w:val="1"/>
      <w:numFmt w:val="upperRoman"/>
      <w:lvlText w:val=" 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72B01F18"/>
    <w:multiLevelType w:val="multilevel"/>
    <w:tmpl w:val="0F987D1C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B960FA"/>
    <w:multiLevelType w:val="hybridMultilevel"/>
    <w:tmpl w:val="BCDA9AE6"/>
    <w:lvl w:ilvl="0" w:tplc="0E7C1B2C">
      <w:start w:val="1"/>
      <w:numFmt w:val="decimal"/>
      <w:lvlText w:val="%1)"/>
      <w:lvlJc w:val="left"/>
      <w:pPr>
        <w:ind w:left="1588" w:hanging="360"/>
      </w:pPr>
      <w:rPr>
        <w:rFonts w:ascii="Times New Roman" w:hAnsi="Times New Roman" w:cs="Times New Roman" w:hint="default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  <w:rPr>
        <w:rFonts w:cs="Times New Roman"/>
      </w:rPr>
    </w:lvl>
  </w:abstractNum>
  <w:abstractNum w:abstractNumId="37" w15:restartNumberingAfterBreak="0">
    <w:nsid w:val="78CD188D"/>
    <w:multiLevelType w:val="multilevel"/>
    <w:tmpl w:val="87425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8" w15:restartNumberingAfterBreak="0">
    <w:nsid w:val="7F5F34F1"/>
    <w:multiLevelType w:val="multilevel"/>
    <w:tmpl w:val="83782DBE"/>
    <w:lvl w:ilvl="0">
      <w:start w:val="1"/>
      <w:numFmt w:val="lowerLetter"/>
      <w:pStyle w:val="a0"/>
      <w:lvlText w:val="%1."/>
      <w:lvlJc w:val="left"/>
      <w:pPr>
        <w:tabs>
          <w:tab w:val="num" w:pos="0"/>
        </w:tabs>
        <w:ind w:left="2582" w:hanging="360"/>
      </w:pPr>
      <w:rPr>
        <w:rFonts w:ascii="Calibri" w:hAnsi="Calibri" w:cs="Times New Roman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42" w:hanging="180"/>
      </w:pPr>
      <w:rPr>
        <w:rFonts w:cs="Times New Roman"/>
      </w:rPr>
    </w:lvl>
  </w:abstractNum>
  <w:abstractNum w:abstractNumId="39" w15:restartNumberingAfterBreak="0">
    <w:nsid w:val="7FC74813"/>
    <w:multiLevelType w:val="hybridMultilevel"/>
    <w:tmpl w:val="2DB0145A"/>
    <w:lvl w:ilvl="0" w:tplc="473E77B2">
      <w:start w:val="1"/>
      <w:numFmt w:val="decimal"/>
      <w:lvlText w:val="%1)"/>
      <w:lvlJc w:val="left"/>
      <w:pPr>
        <w:ind w:left="16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26"/>
  </w:num>
  <w:num w:numId="5">
    <w:abstractNumId w:val="16"/>
  </w:num>
  <w:num w:numId="6">
    <w:abstractNumId w:val="23"/>
  </w:num>
  <w:num w:numId="7">
    <w:abstractNumId w:val="15"/>
  </w:num>
  <w:num w:numId="8">
    <w:abstractNumId w:val="3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5"/>
  </w:num>
  <w:num w:numId="16">
    <w:abstractNumId w:val="13"/>
  </w:num>
  <w:num w:numId="17">
    <w:abstractNumId w:val="12"/>
  </w:num>
  <w:num w:numId="18">
    <w:abstractNumId w:val="7"/>
  </w:num>
  <w:num w:numId="19">
    <w:abstractNumId w:val="31"/>
  </w:num>
  <w:num w:numId="20">
    <w:abstractNumId w:val="30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25"/>
  </w:num>
  <w:num w:numId="4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"/>
  </w:num>
  <w:num w:numId="45">
    <w:abstractNumId w:val="1"/>
  </w:num>
  <w:num w:numId="46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3F"/>
    <w:rsid w:val="000163CD"/>
    <w:rsid w:val="000224FC"/>
    <w:rsid w:val="00024511"/>
    <w:rsid w:val="00042B63"/>
    <w:rsid w:val="0004315E"/>
    <w:rsid w:val="00053B65"/>
    <w:rsid w:val="00055BFD"/>
    <w:rsid w:val="00061E85"/>
    <w:rsid w:val="00066B74"/>
    <w:rsid w:val="0007031A"/>
    <w:rsid w:val="00071D40"/>
    <w:rsid w:val="00071ECC"/>
    <w:rsid w:val="00073BE7"/>
    <w:rsid w:val="000759EB"/>
    <w:rsid w:val="00095110"/>
    <w:rsid w:val="000952DF"/>
    <w:rsid w:val="000952E4"/>
    <w:rsid w:val="000977A1"/>
    <w:rsid w:val="000A1A08"/>
    <w:rsid w:val="000A798D"/>
    <w:rsid w:val="000B2013"/>
    <w:rsid w:val="000B728A"/>
    <w:rsid w:val="000C29B1"/>
    <w:rsid w:val="000C4C74"/>
    <w:rsid w:val="000D1CC1"/>
    <w:rsid w:val="000D27CE"/>
    <w:rsid w:val="000D30FD"/>
    <w:rsid w:val="000D7F5E"/>
    <w:rsid w:val="000E3858"/>
    <w:rsid w:val="000E6209"/>
    <w:rsid w:val="000F7057"/>
    <w:rsid w:val="00102D71"/>
    <w:rsid w:val="001175AE"/>
    <w:rsid w:val="00124982"/>
    <w:rsid w:val="00135D01"/>
    <w:rsid w:val="00137196"/>
    <w:rsid w:val="0016001F"/>
    <w:rsid w:val="00165BBF"/>
    <w:rsid w:val="001713AC"/>
    <w:rsid w:val="001721E0"/>
    <w:rsid w:val="0017467D"/>
    <w:rsid w:val="00181AC1"/>
    <w:rsid w:val="00183EA0"/>
    <w:rsid w:val="00185121"/>
    <w:rsid w:val="00192D73"/>
    <w:rsid w:val="00194438"/>
    <w:rsid w:val="00196E91"/>
    <w:rsid w:val="001972B9"/>
    <w:rsid w:val="001B3F7D"/>
    <w:rsid w:val="001C7FB7"/>
    <w:rsid w:val="001D0222"/>
    <w:rsid w:val="001D03BB"/>
    <w:rsid w:val="001E1155"/>
    <w:rsid w:val="001E23A5"/>
    <w:rsid w:val="001E4704"/>
    <w:rsid w:val="001E5C90"/>
    <w:rsid w:val="001E7886"/>
    <w:rsid w:val="00246A49"/>
    <w:rsid w:val="00247B7E"/>
    <w:rsid w:val="002604FF"/>
    <w:rsid w:val="002632A8"/>
    <w:rsid w:val="002756C9"/>
    <w:rsid w:val="00284A93"/>
    <w:rsid w:val="00285DE6"/>
    <w:rsid w:val="002866DF"/>
    <w:rsid w:val="00292168"/>
    <w:rsid w:val="00293ED9"/>
    <w:rsid w:val="002959AE"/>
    <w:rsid w:val="002A63D3"/>
    <w:rsid w:val="002C1057"/>
    <w:rsid w:val="002E2B3F"/>
    <w:rsid w:val="002E525C"/>
    <w:rsid w:val="002E639B"/>
    <w:rsid w:val="003008D2"/>
    <w:rsid w:val="00314E2B"/>
    <w:rsid w:val="0031559C"/>
    <w:rsid w:val="0032031F"/>
    <w:rsid w:val="003312B2"/>
    <w:rsid w:val="00340513"/>
    <w:rsid w:val="00343464"/>
    <w:rsid w:val="00344F6C"/>
    <w:rsid w:val="00355234"/>
    <w:rsid w:val="00355556"/>
    <w:rsid w:val="0035668F"/>
    <w:rsid w:val="00361791"/>
    <w:rsid w:val="003778FA"/>
    <w:rsid w:val="003843A1"/>
    <w:rsid w:val="00384BE8"/>
    <w:rsid w:val="00387774"/>
    <w:rsid w:val="003A4D80"/>
    <w:rsid w:val="003A55C5"/>
    <w:rsid w:val="003B6691"/>
    <w:rsid w:val="003C02A7"/>
    <w:rsid w:val="003C4AE2"/>
    <w:rsid w:val="003D6867"/>
    <w:rsid w:val="003E1984"/>
    <w:rsid w:val="003F1F9D"/>
    <w:rsid w:val="003F4B67"/>
    <w:rsid w:val="003F6E73"/>
    <w:rsid w:val="0040049A"/>
    <w:rsid w:val="00411666"/>
    <w:rsid w:val="00413627"/>
    <w:rsid w:val="00420D4C"/>
    <w:rsid w:val="00424149"/>
    <w:rsid w:val="004272E1"/>
    <w:rsid w:val="00432C4E"/>
    <w:rsid w:val="00435EF7"/>
    <w:rsid w:val="00455252"/>
    <w:rsid w:val="00457499"/>
    <w:rsid w:val="00464EF8"/>
    <w:rsid w:val="004766C9"/>
    <w:rsid w:val="004800EF"/>
    <w:rsid w:val="00483DC5"/>
    <w:rsid w:val="00483FCA"/>
    <w:rsid w:val="004862BD"/>
    <w:rsid w:val="00494E2A"/>
    <w:rsid w:val="00495519"/>
    <w:rsid w:val="004A41E0"/>
    <w:rsid w:val="004A4560"/>
    <w:rsid w:val="004C7D44"/>
    <w:rsid w:val="004D293C"/>
    <w:rsid w:val="004D35B1"/>
    <w:rsid w:val="004D3603"/>
    <w:rsid w:val="004D5BB8"/>
    <w:rsid w:val="004E67E3"/>
    <w:rsid w:val="005239F2"/>
    <w:rsid w:val="00531909"/>
    <w:rsid w:val="0054197F"/>
    <w:rsid w:val="00544162"/>
    <w:rsid w:val="00545FA4"/>
    <w:rsid w:val="0055001A"/>
    <w:rsid w:val="00555C00"/>
    <w:rsid w:val="0055720C"/>
    <w:rsid w:val="005628B2"/>
    <w:rsid w:val="00571571"/>
    <w:rsid w:val="00571595"/>
    <w:rsid w:val="00590A10"/>
    <w:rsid w:val="00597CF6"/>
    <w:rsid w:val="005C75D1"/>
    <w:rsid w:val="005D69F8"/>
    <w:rsid w:val="005E47E0"/>
    <w:rsid w:val="005E47E8"/>
    <w:rsid w:val="005E7B2F"/>
    <w:rsid w:val="00601220"/>
    <w:rsid w:val="00607A8E"/>
    <w:rsid w:val="00633CD4"/>
    <w:rsid w:val="006460F6"/>
    <w:rsid w:val="00673A89"/>
    <w:rsid w:val="00675470"/>
    <w:rsid w:val="00695C23"/>
    <w:rsid w:val="006963F0"/>
    <w:rsid w:val="006B5442"/>
    <w:rsid w:val="006C2974"/>
    <w:rsid w:val="006C47AA"/>
    <w:rsid w:val="006D313F"/>
    <w:rsid w:val="006D64DD"/>
    <w:rsid w:val="00703F93"/>
    <w:rsid w:val="00711164"/>
    <w:rsid w:val="00712995"/>
    <w:rsid w:val="00716371"/>
    <w:rsid w:val="00726433"/>
    <w:rsid w:val="00730AF5"/>
    <w:rsid w:val="00730CB0"/>
    <w:rsid w:val="007333FD"/>
    <w:rsid w:val="00740760"/>
    <w:rsid w:val="00744E84"/>
    <w:rsid w:val="00752827"/>
    <w:rsid w:val="00755D27"/>
    <w:rsid w:val="00772387"/>
    <w:rsid w:val="00773BED"/>
    <w:rsid w:val="00791A86"/>
    <w:rsid w:val="007A4A1E"/>
    <w:rsid w:val="007A73C2"/>
    <w:rsid w:val="007B787E"/>
    <w:rsid w:val="007C20AA"/>
    <w:rsid w:val="007C3104"/>
    <w:rsid w:val="007D1D5B"/>
    <w:rsid w:val="007D4B03"/>
    <w:rsid w:val="007D4D3E"/>
    <w:rsid w:val="007D6C66"/>
    <w:rsid w:val="007E786D"/>
    <w:rsid w:val="007F01A2"/>
    <w:rsid w:val="007F1779"/>
    <w:rsid w:val="0080155A"/>
    <w:rsid w:val="008163B9"/>
    <w:rsid w:val="00820144"/>
    <w:rsid w:val="008209BD"/>
    <w:rsid w:val="00822586"/>
    <w:rsid w:val="008309B4"/>
    <w:rsid w:val="008318C7"/>
    <w:rsid w:val="0084258A"/>
    <w:rsid w:val="00842644"/>
    <w:rsid w:val="00874F94"/>
    <w:rsid w:val="0087642E"/>
    <w:rsid w:val="00897AB0"/>
    <w:rsid w:val="008C07CC"/>
    <w:rsid w:val="008C1F0F"/>
    <w:rsid w:val="008E09B2"/>
    <w:rsid w:val="008F11C8"/>
    <w:rsid w:val="008F13E6"/>
    <w:rsid w:val="008F3445"/>
    <w:rsid w:val="008F38DA"/>
    <w:rsid w:val="008F660A"/>
    <w:rsid w:val="009055D4"/>
    <w:rsid w:val="0092580C"/>
    <w:rsid w:val="009274B6"/>
    <w:rsid w:val="00937C53"/>
    <w:rsid w:val="009400BA"/>
    <w:rsid w:val="0095125F"/>
    <w:rsid w:val="00952FDB"/>
    <w:rsid w:val="00954CED"/>
    <w:rsid w:val="0095548D"/>
    <w:rsid w:val="009719B3"/>
    <w:rsid w:val="00974FB8"/>
    <w:rsid w:val="00983022"/>
    <w:rsid w:val="00986CA9"/>
    <w:rsid w:val="009A0E6F"/>
    <w:rsid w:val="009A24A8"/>
    <w:rsid w:val="009A33EE"/>
    <w:rsid w:val="009C083C"/>
    <w:rsid w:val="009C2A26"/>
    <w:rsid w:val="009D52CD"/>
    <w:rsid w:val="009D759F"/>
    <w:rsid w:val="009E7398"/>
    <w:rsid w:val="009F115D"/>
    <w:rsid w:val="00A02D9F"/>
    <w:rsid w:val="00A10F20"/>
    <w:rsid w:val="00A123EC"/>
    <w:rsid w:val="00A127E2"/>
    <w:rsid w:val="00A258C8"/>
    <w:rsid w:val="00A33CCB"/>
    <w:rsid w:val="00A404B6"/>
    <w:rsid w:val="00A46FA6"/>
    <w:rsid w:val="00A5560C"/>
    <w:rsid w:val="00A633A8"/>
    <w:rsid w:val="00A64906"/>
    <w:rsid w:val="00A66CBA"/>
    <w:rsid w:val="00A70EB5"/>
    <w:rsid w:val="00A71015"/>
    <w:rsid w:val="00A73A8C"/>
    <w:rsid w:val="00A74C78"/>
    <w:rsid w:val="00A86683"/>
    <w:rsid w:val="00AA4C73"/>
    <w:rsid w:val="00AA69E7"/>
    <w:rsid w:val="00AB6ED9"/>
    <w:rsid w:val="00AC21C9"/>
    <w:rsid w:val="00AD3072"/>
    <w:rsid w:val="00AE1A5A"/>
    <w:rsid w:val="00AE3C01"/>
    <w:rsid w:val="00AE5C7E"/>
    <w:rsid w:val="00AF1190"/>
    <w:rsid w:val="00B06579"/>
    <w:rsid w:val="00B066AA"/>
    <w:rsid w:val="00B21727"/>
    <w:rsid w:val="00B22B93"/>
    <w:rsid w:val="00B302E9"/>
    <w:rsid w:val="00B31633"/>
    <w:rsid w:val="00B35745"/>
    <w:rsid w:val="00B37A06"/>
    <w:rsid w:val="00B400EB"/>
    <w:rsid w:val="00B408B9"/>
    <w:rsid w:val="00B55F93"/>
    <w:rsid w:val="00B566B1"/>
    <w:rsid w:val="00B62FD1"/>
    <w:rsid w:val="00B63B48"/>
    <w:rsid w:val="00B74747"/>
    <w:rsid w:val="00B85C06"/>
    <w:rsid w:val="00B9163F"/>
    <w:rsid w:val="00BA2181"/>
    <w:rsid w:val="00BA3949"/>
    <w:rsid w:val="00BA4014"/>
    <w:rsid w:val="00BB1326"/>
    <w:rsid w:val="00BF4234"/>
    <w:rsid w:val="00C14F37"/>
    <w:rsid w:val="00C2193F"/>
    <w:rsid w:val="00C25216"/>
    <w:rsid w:val="00C446FB"/>
    <w:rsid w:val="00C448FE"/>
    <w:rsid w:val="00C501F2"/>
    <w:rsid w:val="00C52CBB"/>
    <w:rsid w:val="00C82D80"/>
    <w:rsid w:val="00C87C90"/>
    <w:rsid w:val="00C92A4E"/>
    <w:rsid w:val="00CA49E4"/>
    <w:rsid w:val="00CB26EE"/>
    <w:rsid w:val="00CB447F"/>
    <w:rsid w:val="00CB6897"/>
    <w:rsid w:val="00CC292C"/>
    <w:rsid w:val="00CD32F4"/>
    <w:rsid w:val="00CE1C73"/>
    <w:rsid w:val="00CE257D"/>
    <w:rsid w:val="00CE578A"/>
    <w:rsid w:val="00CF2F17"/>
    <w:rsid w:val="00CF3B1C"/>
    <w:rsid w:val="00D103AC"/>
    <w:rsid w:val="00D16B19"/>
    <w:rsid w:val="00D32CAD"/>
    <w:rsid w:val="00D35061"/>
    <w:rsid w:val="00D355A1"/>
    <w:rsid w:val="00D523F0"/>
    <w:rsid w:val="00D54C92"/>
    <w:rsid w:val="00D5689F"/>
    <w:rsid w:val="00D56B2B"/>
    <w:rsid w:val="00D614D8"/>
    <w:rsid w:val="00D65C8F"/>
    <w:rsid w:val="00D66F0F"/>
    <w:rsid w:val="00D73E3E"/>
    <w:rsid w:val="00D73EB8"/>
    <w:rsid w:val="00D77B7D"/>
    <w:rsid w:val="00D951BE"/>
    <w:rsid w:val="00DA677A"/>
    <w:rsid w:val="00DB182E"/>
    <w:rsid w:val="00DB1A3C"/>
    <w:rsid w:val="00DD0BD8"/>
    <w:rsid w:val="00DE0E3C"/>
    <w:rsid w:val="00DF4590"/>
    <w:rsid w:val="00DF68A9"/>
    <w:rsid w:val="00E06231"/>
    <w:rsid w:val="00E06F88"/>
    <w:rsid w:val="00E10DB1"/>
    <w:rsid w:val="00E17834"/>
    <w:rsid w:val="00E308A1"/>
    <w:rsid w:val="00E32BB4"/>
    <w:rsid w:val="00E36139"/>
    <w:rsid w:val="00E377EA"/>
    <w:rsid w:val="00E4133D"/>
    <w:rsid w:val="00E47CD9"/>
    <w:rsid w:val="00E53550"/>
    <w:rsid w:val="00E712C9"/>
    <w:rsid w:val="00E72AB1"/>
    <w:rsid w:val="00E84DA7"/>
    <w:rsid w:val="00EA5AF3"/>
    <w:rsid w:val="00EB5035"/>
    <w:rsid w:val="00EC26C8"/>
    <w:rsid w:val="00EE0EF4"/>
    <w:rsid w:val="00EE26AC"/>
    <w:rsid w:val="00EF7D81"/>
    <w:rsid w:val="00F03E94"/>
    <w:rsid w:val="00F0594D"/>
    <w:rsid w:val="00F103EB"/>
    <w:rsid w:val="00F16780"/>
    <w:rsid w:val="00F16B19"/>
    <w:rsid w:val="00F3064E"/>
    <w:rsid w:val="00F36480"/>
    <w:rsid w:val="00F44CB6"/>
    <w:rsid w:val="00F46C48"/>
    <w:rsid w:val="00F506EB"/>
    <w:rsid w:val="00F517CF"/>
    <w:rsid w:val="00F52065"/>
    <w:rsid w:val="00F5505A"/>
    <w:rsid w:val="00F611AF"/>
    <w:rsid w:val="00F7619F"/>
    <w:rsid w:val="00F769E3"/>
    <w:rsid w:val="00F85EBD"/>
    <w:rsid w:val="00F87300"/>
    <w:rsid w:val="00F96AA2"/>
    <w:rsid w:val="00FA15EC"/>
    <w:rsid w:val="00FA1D7F"/>
    <w:rsid w:val="00FA20BA"/>
    <w:rsid w:val="00FA7F74"/>
    <w:rsid w:val="00FE6772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2FC1F"/>
  <w14:defaultImageDpi w14:val="0"/>
  <w15:docId w15:val="{0F4E667C-4099-492E-AE57-FA8869A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200" w:after="200" w:line="276" w:lineRule="auto"/>
      <w:jc w:val="both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300" w:after="0"/>
      <w:outlineLvl w:val="6"/>
    </w:pPr>
    <w:rPr>
      <w:caps/>
      <w:color w:val="365F91"/>
      <w:spacing w:val="10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b/>
      <w:caps/>
      <w:color w:val="FFFFFF"/>
      <w:spacing w:val="15"/>
      <w:shd w:val="clear" w:color="auto" w:fill="0087CD"/>
      <w:lang w:val="pl-PL" w:eastAsia="x-none"/>
    </w:rPr>
  </w:style>
  <w:style w:type="character" w:customStyle="1" w:styleId="Nagwek2Znak">
    <w:name w:val="Nagłówek 2 Znak"/>
    <w:link w:val="Nagwek2"/>
    <w:uiPriority w:val="99"/>
    <w:locked/>
    <w:rPr>
      <w:b/>
      <w:sz w:val="24"/>
      <w:lang w:val="pl-PL" w:eastAsia="x-none"/>
    </w:rPr>
  </w:style>
  <w:style w:type="character" w:customStyle="1" w:styleId="Nagwek3Znak">
    <w:name w:val="Nagłówek 3 Znak"/>
    <w:link w:val="Nagwek3"/>
    <w:uiPriority w:val="99"/>
    <w:locked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locked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Pr>
      <w:i/>
      <w:caps/>
      <w:spacing w:val="10"/>
      <w:sz w:val="18"/>
    </w:rPr>
  </w:style>
  <w:style w:type="character" w:customStyle="1" w:styleId="aZnak">
    <w:name w:val="a. Znak"/>
    <w:uiPriority w:val="99"/>
    <w:rPr>
      <w:rFonts w:ascii="Calibri" w:hAnsi="Calibri"/>
      <w:sz w:val="24"/>
      <w:lang w:val="x-none" w:eastAsia="ar-SA" w:bidi="ar-SA"/>
    </w:rPr>
  </w:style>
  <w:style w:type="character" w:customStyle="1" w:styleId="TytuZnak">
    <w:name w:val="Tytuł Znak"/>
    <w:link w:val="Tytu"/>
    <w:uiPriority w:val="99"/>
    <w:locked/>
    <w:rPr>
      <w:b/>
      <w:sz w:val="48"/>
      <w:lang w:val="pl-PL" w:eastAsia="x-none"/>
    </w:rPr>
  </w:style>
  <w:style w:type="character" w:customStyle="1" w:styleId="BezodstpwZnak">
    <w:name w:val="Bez odstępów Znak"/>
    <w:link w:val="Bezodstpw"/>
    <w:uiPriority w:val="99"/>
    <w:locked/>
    <w:rPr>
      <w:sz w:val="20"/>
    </w:rPr>
  </w:style>
  <w:style w:type="character" w:customStyle="1" w:styleId="11noZnak">
    <w:name w:val="1.1 no Znak"/>
    <w:link w:val="11no"/>
    <w:uiPriority w:val="99"/>
    <w:locked/>
    <w:rPr>
      <w:b/>
      <w:sz w:val="24"/>
      <w:lang w:val="pl-PL" w:eastAsia="x-none"/>
    </w:rPr>
  </w:style>
  <w:style w:type="character" w:customStyle="1" w:styleId="11NumberingZnak">
    <w:name w:val="1.1 Numbering Znak"/>
    <w:link w:val="11Numbering"/>
    <w:uiPriority w:val="99"/>
    <w:locked/>
    <w:rPr>
      <w:rFonts w:ascii="Calibri" w:hAnsi="Calibri"/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locked/>
    <w:rPr>
      <w:sz w:val="22"/>
      <w:szCs w:val="24"/>
      <w:lang w:eastAsia="ar-SA"/>
    </w:rPr>
  </w:style>
  <w:style w:type="character" w:customStyle="1" w:styleId="Headline1Znak">
    <w:name w:val="Headline 1 Znak"/>
    <w:link w:val="Headline1"/>
    <w:uiPriority w:val="99"/>
    <w:locked/>
    <w:rPr>
      <w:rFonts w:ascii="Calibri" w:hAnsi="Calibri"/>
      <w:sz w:val="36"/>
      <w:lang w:val="en-US" w:eastAsia="x-none"/>
    </w:rPr>
  </w:style>
  <w:style w:type="character" w:customStyle="1" w:styleId="ToperZnak">
    <w:name w:val="Toper Znak"/>
    <w:link w:val="Toper"/>
    <w:uiPriority w:val="99"/>
    <w:locked/>
    <w:rPr>
      <w:rFonts w:ascii="Calibri" w:hAnsi="Calibri"/>
      <w:b/>
      <w:color w:val="008080"/>
      <w:sz w:val="24"/>
      <w:lang w:val="en-US" w:eastAsia="x-none"/>
    </w:rPr>
  </w:style>
  <w:style w:type="character" w:customStyle="1" w:styleId="TitleZnak">
    <w:name w:val="Title! Znak"/>
    <w:link w:val="Title"/>
    <w:uiPriority w:val="99"/>
    <w:locked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locked/>
    <w:rPr>
      <w:rFonts w:ascii="Calibri" w:hAnsi="Calibri"/>
      <w:b/>
      <w:color w:val="464646"/>
      <w:spacing w:val="5"/>
      <w:kern w:val="2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locked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locked/>
    <w:rPr>
      <w:rFonts w:ascii="Calibri" w:hAnsi="Calibri"/>
      <w:sz w:val="28"/>
      <w:lang w:val="en-US" w:eastAsia="x-none"/>
    </w:rPr>
  </w:style>
  <w:style w:type="character" w:customStyle="1" w:styleId="Headline1greenZnak">
    <w:name w:val="Headline 1 green Znak"/>
    <w:link w:val="Headline1green"/>
    <w:uiPriority w:val="99"/>
    <w:locked/>
    <w:rPr>
      <w:rFonts w:ascii="Calibri" w:hAnsi="Calibri"/>
      <w:color w:val="59B2AE"/>
      <w:sz w:val="36"/>
      <w:lang w:val="en-US" w:eastAsia="x-none"/>
    </w:rPr>
  </w:style>
  <w:style w:type="character" w:customStyle="1" w:styleId="Headline1pinkZnak">
    <w:name w:val="Headline 1 pink Znak"/>
    <w:link w:val="Headline1pink"/>
    <w:uiPriority w:val="99"/>
    <w:locked/>
    <w:rPr>
      <w:rFonts w:ascii="Calibri" w:hAnsi="Calibri"/>
      <w:color w:val="FF99CC"/>
      <w:sz w:val="36"/>
      <w:lang w:val="en-US" w:eastAsia="x-none"/>
    </w:rPr>
  </w:style>
  <w:style w:type="character" w:customStyle="1" w:styleId="Headline2greenZnak">
    <w:name w:val="Headline 2 green Znak"/>
    <w:link w:val="Headline2green"/>
    <w:uiPriority w:val="99"/>
    <w:locked/>
    <w:rPr>
      <w:rFonts w:ascii="Calibri" w:hAnsi="Calibri"/>
      <w:color w:val="59B2AE"/>
      <w:sz w:val="28"/>
      <w:lang w:val="en-US" w:eastAsia="x-none"/>
    </w:rPr>
  </w:style>
  <w:style w:type="character" w:customStyle="1" w:styleId="Headline2pinkZnak">
    <w:name w:val="Headline 2 pink Znak"/>
    <w:link w:val="Headline2pink"/>
    <w:uiPriority w:val="99"/>
    <w:locked/>
    <w:rPr>
      <w:rFonts w:ascii="Calibri" w:hAnsi="Calibri"/>
      <w:color w:val="FF99CC"/>
      <w:sz w:val="28"/>
      <w:lang w:val="en-US" w:eastAsia="x-none"/>
    </w:rPr>
  </w:style>
  <w:style w:type="character" w:customStyle="1" w:styleId="11NumberingZnak0">
    <w:name w:val="1.1  Numbering Znak"/>
    <w:uiPriority w:val="99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locked/>
  </w:style>
  <w:style w:type="character" w:customStyle="1" w:styleId="StopkaZnak">
    <w:name w:val="Stopka Znak"/>
    <w:link w:val="Stopka"/>
    <w:uiPriority w:val="99"/>
    <w:locked/>
    <w:rPr>
      <w:sz w:val="20"/>
      <w:lang w:val="pl-PL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/>
      <w:sz w:val="16"/>
    </w:rPr>
  </w:style>
  <w:style w:type="character" w:customStyle="1" w:styleId="czeinternetowe">
    <w:name w:val="Łącze internetowe"/>
    <w:uiPriority w:val="99"/>
    <w:rPr>
      <w:color w:val="1E4B7D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libri" w:hAnsi="Calibri"/>
      <w:b/>
      <w:color w:val="0087CD"/>
      <w:sz w:val="32"/>
      <w:lang w:val="pl-PL" w:eastAsia="x-none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Wyrnienie">
    <w:name w:val="Wyróżnienie"/>
    <w:uiPriority w:val="99"/>
    <w:rPr>
      <w:caps/>
      <w:color w:val="0087CD"/>
      <w:spacing w:val="5"/>
    </w:rPr>
  </w:style>
  <w:style w:type="character" w:customStyle="1" w:styleId="CytatZnak">
    <w:name w:val="Cytat Znak"/>
    <w:link w:val="Cytat"/>
    <w:uiPriority w:val="99"/>
    <w:locked/>
    <w:rPr>
      <w:i/>
      <w:sz w:val="20"/>
    </w:rPr>
  </w:style>
  <w:style w:type="character" w:customStyle="1" w:styleId="CytatintensywnyZnak">
    <w:name w:val="Cytat intensywny Znak"/>
    <w:link w:val="Cytatintensywny"/>
    <w:uiPriority w:val="99"/>
    <w:locked/>
    <w:rPr>
      <w:i/>
      <w:color w:val="0087CD"/>
      <w:sz w:val="20"/>
    </w:rPr>
  </w:style>
  <w:style w:type="character" w:styleId="Wyrnieniedelikatne">
    <w:name w:val="Subtle Emphasis"/>
    <w:uiPriority w:val="99"/>
    <w:qFormat/>
    <w:rPr>
      <w:i/>
      <w:color w:val="0087CD"/>
    </w:rPr>
  </w:style>
  <w:style w:type="character" w:styleId="Wyrnienieintensywne">
    <w:name w:val="Intense Emphasis"/>
    <w:uiPriority w:val="99"/>
    <w:qFormat/>
    <w:rPr>
      <w:b/>
      <w:caps/>
      <w:color w:val="0087CD"/>
      <w:spacing w:val="10"/>
    </w:rPr>
  </w:style>
  <w:style w:type="character" w:styleId="Odwoaniedelikatne">
    <w:name w:val="Subtle Reference"/>
    <w:uiPriority w:val="99"/>
    <w:qFormat/>
    <w:rPr>
      <w:b/>
      <w:color w:val="0087CD"/>
    </w:rPr>
  </w:style>
  <w:style w:type="character" w:styleId="Odwoanieintensywne">
    <w:name w:val="Intense Reference"/>
    <w:uiPriority w:val="99"/>
    <w:qFormat/>
    <w:rPr>
      <w:b/>
      <w:i/>
      <w:caps/>
      <w:color w:val="4F81BD"/>
    </w:rPr>
  </w:style>
  <w:style w:type="character" w:styleId="Tytuksiki">
    <w:name w:val="Book Title"/>
    <w:uiPriority w:val="99"/>
    <w:qFormat/>
    <w:rPr>
      <w:b/>
      <w:i/>
      <w:spacing w:val="9"/>
    </w:rPr>
  </w:style>
  <w:style w:type="character" w:customStyle="1" w:styleId="spistrescinrZnak">
    <w:name w:val="spis tresci nr Znak"/>
    <w:uiPriority w:val="99"/>
    <w:rPr>
      <w:rFonts w:ascii="Klavika Basic Light" w:hAnsi="Klavika Basic Light"/>
      <w:color w:val="606060"/>
      <w:sz w:val="20"/>
      <w:lang w:val="pl-PL" w:eastAsia="x-none"/>
    </w:rPr>
  </w:style>
  <w:style w:type="character" w:customStyle="1" w:styleId="DEPARTAMENTZnak">
    <w:name w:val="DEPARTAMENT Znak"/>
    <w:link w:val="DEPARTAMENT"/>
    <w:uiPriority w:val="99"/>
    <w:locked/>
    <w:rPr>
      <w:rFonts w:ascii="Calibri" w:hAnsi="Calibri"/>
      <w:color w:val="0087CD"/>
      <w:sz w:val="20"/>
      <w:lang w:val="pl-PL" w:eastAsia="x-none"/>
    </w:rPr>
  </w:style>
  <w:style w:type="character" w:customStyle="1" w:styleId="WydzialZnak">
    <w:name w:val="Wydzial Znak"/>
    <w:link w:val="Wydzial"/>
    <w:uiPriority w:val="99"/>
    <w:locked/>
    <w:rPr>
      <w:rFonts w:ascii="Calibri" w:hAnsi="Calibri"/>
      <w:lang w:val="pl-PL" w:eastAsia="x-none"/>
    </w:rPr>
  </w:style>
  <w:style w:type="character" w:customStyle="1" w:styleId="AkapitzlistZnak">
    <w:name w:val="Akapit z listą Znak"/>
    <w:aliases w:val="punk 1 Znak,Wyliczanie Znak,Obiekt Znak,List Paragraph1 Znak,Akapit z listą3 Znak,Akapit z listą31 Znak,Numerowanie Znak,BulletC Znak,Akapit z listą11 Znak,normalny tekst Znak,WYPUNKTOWANIE Akapit z listą Znak"/>
    <w:link w:val="Akapitzlist"/>
    <w:uiPriority w:val="99"/>
    <w:locked/>
    <w:rPr>
      <w:sz w:val="20"/>
      <w:lang w:val="pl-PL" w:eastAsia="x-none"/>
    </w:rPr>
  </w:style>
  <w:style w:type="character" w:customStyle="1" w:styleId="numerowanieZnak">
    <w:name w:val="numerowanie Znak"/>
    <w:uiPriority w:val="99"/>
    <w:rPr>
      <w:sz w:val="20"/>
      <w:lang w:val="pl-PL" w:eastAsia="x-none"/>
    </w:rPr>
  </w:style>
  <w:style w:type="character" w:customStyle="1" w:styleId="punktor3poziomZnak">
    <w:name w:val="punktor 3 poziom Znak"/>
    <w:uiPriority w:val="99"/>
    <w:rPr>
      <w:sz w:val="20"/>
      <w:lang w:val="pl-PL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lang w:val="x-none" w:eastAsia="en-US"/>
    </w:rPr>
  </w:style>
  <w:style w:type="character" w:customStyle="1" w:styleId="Zakotwiczenieprzypisukocowego">
    <w:name w:val="Zakotwiczenie przypisu końcowego"/>
    <w:uiPriority w:val="99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/>
      <w:sz w:val="24"/>
      <w:lang w:val="x-none" w:eastAsia="zh-CN"/>
    </w:rPr>
  </w:style>
  <w:style w:type="character" w:customStyle="1" w:styleId="Znakinumeracji">
    <w:name w:val="Znaki numeracji"/>
    <w:uiPriority w:val="99"/>
  </w:style>
  <w:style w:type="character" w:customStyle="1" w:styleId="Znakiwypunktowania">
    <w:name w:val="Znaki wypunktowania"/>
    <w:uiPriority w:val="99"/>
    <w:rPr>
      <w:rFonts w:ascii="OpenSymbol" w:hAnsi="OpenSymbol"/>
    </w:rPr>
  </w:style>
  <w:style w:type="character" w:customStyle="1" w:styleId="czeindeksu">
    <w:name w:val="Łącze indeksu"/>
    <w:uiPriority w:val="99"/>
  </w:style>
  <w:style w:type="character" w:customStyle="1" w:styleId="Znakiprzypiswdolnych">
    <w:name w:val="Znaki przypisó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Pr>
      <w:sz w:val="20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1">
    <w:name w:val="Tekst podstawowy Znak1"/>
    <w:uiPriority w:val="99"/>
    <w:semiHidden/>
    <w:rsid w:val="002C0FA2"/>
    <w:rPr>
      <w:szCs w:val="20"/>
      <w:lang w:eastAsia="en-US"/>
    </w:rPr>
  </w:style>
  <w:style w:type="character" w:customStyle="1" w:styleId="TekstpodstawowyZnak15">
    <w:name w:val="Tekst podstawowy Znak15"/>
    <w:uiPriority w:val="99"/>
    <w:semiHidden/>
    <w:rPr>
      <w:sz w:val="20"/>
      <w:lang w:val="x-none" w:eastAsia="en-US"/>
    </w:rPr>
  </w:style>
  <w:style w:type="character" w:customStyle="1" w:styleId="TekstpodstawowyZnak14">
    <w:name w:val="Tekst podstawowy Znak14"/>
    <w:uiPriority w:val="99"/>
    <w:semiHidden/>
    <w:rPr>
      <w:sz w:val="20"/>
      <w:lang w:val="x-none" w:eastAsia="en-US"/>
    </w:rPr>
  </w:style>
  <w:style w:type="character" w:customStyle="1" w:styleId="TekstpodstawowyZnak13">
    <w:name w:val="Tekst podstawowy Znak13"/>
    <w:uiPriority w:val="99"/>
    <w:semiHidden/>
    <w:rPr>
      <w:sz w:val="20"/>
      <w:lang w:val="x-none" w:eastAsia="en-US"/>
    </w:rPr>
  </w:style>
  <w:style w:type="character" w:customStyle="1" w:styleId="TekstpodstawowyZnak12">
    <w:name w:val="Tekst podstawowy Znak12"/>
    <w:uiPriority w:val="99"/>
    <w:semiHidden/>
    <w:rPr>
      <w:sz w:val="20"/>
      <w:lang w:val="x-none" w:eastAsia="en-US"/>
    </w:rPr>
  </w:style>
  <w:style w:type="character" w:customStyle="1" w:styleId="TekstpodstawowyZnak11">
    <w:name w:val="Tekst podstawowy Znak11"/>
    <w:uiPriority w:val="99"/>
    <w:semiHidden/>
    <w:rPr>
      <w:sz w:val="20"/>
      <w:lang w:val="x-none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</w:style>
  <w:style w:type="paragraph" w:customStyle="1" w:styleId="a0">
    <w:name w:val="a."/>
    <w:basedOn w:val="Normalny"/>
    <w:autoRedefine/>
    <w:uiPriority w:val="99"/>
    <w:pPr>
      <w:numPr>
        <w:numId w:val="2"/>
      </w:num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Pr>
      <w:b/>
      <w:sz w:val="48"/>
      <w:szCs w:val="48"/>
    </w:rPr>
  </w:style>
  <w:style w:type="character" w:customStyle="1" w:styleId="TytuZnak1">
    <w:name w:val="Tytuł Znak1"/>
    <w:uiPriority w:val="10"/>
    <w:rsid w:val="002C0FA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ytuZnak15">
    <w:name w:val="Tytuł Znak15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4">
    <w:name w:val="Tytuł Znak14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3">
    <w:name w:val="Tytuł Znak13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2">
    <w:name w:val="Tytuł Znak12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1">
    <w:name w:val="Tytuł Znak11"/>
    <w:uiPriority w:val="99"/>
    <w:rPr>
      <w:rFonts w:ascii="Calibri Light" w:hAnsi="Calibri Light"/>
      <w:b/>
      <w:kern w:val="28"/>
      <w:sz w:val="32"/>
      <w:lang w:val="x-none" w:eastAsia="en-US"/>
    </w:rPr>
  </w:style>
  <w:style w:type="paragraph" w:styleId="Bezodstpw">
    <w:name w:val="No Spacing"/>
    <w:basedOn w:val="Normalny"/>
    <w:link w:val="BezodstpwZnak"/>
    <w:uiPriority w:val="99"/>
    <w:qFormat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uiPriority w:val="99"/>
    <w:pPr>
      <w:pBdr>
        <w:bottom w:val="single" w:sz="4" w:space="1" w:color="000000"/>
      </w:pBdr>
      <w:ind w:left="578" w:hanging="578"/>
      <w:outlineLvl w:val="9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uiPriority w:val="99"/>
    <w:pPr>
      <w:keepNext/>
      <w:tabs>
        <w:tab w:val="left" w:pos="340"/>
      </w:tabs>
      <w:spacing w:after="120"/>
      <w:outlineLvl w:val="9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uiPriority w:val="99"/>
    <w:pPr>
      <w:numPr>
        <w:numId w:val="3"/>
      </w:num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uiPriority w:val="99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uiPriority w:val="99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uiPriority w:val="99"/>
    <w:rPr>
      <w:szCs w:val="24"/>
    </w:rPr>
  </w:style>
  <w:style w:type="paragraph" w:customStyle="1" w:styleId="Headline2">
    <w:name w:val="Headline 2"/>
    <w:basedOn w:val="Normalny"/>
    <w:link w:val="Headline2Znak"/>
    <w:uiPriority w:val="99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rPr>
      <w:color w:val="FF99CC"/>
    </w:rPr>
  </w:style>
  <w:style w:type="paragraph" w:customStyle="1" w:styleId="11Numbering0">
    <w:name w:val="1.1  Numbering"/>
    <w:basedOn w:val="Nagwek2"/>
    <w:uiPriority w:val="99"/>
    <w:pPr>
      <w:keepNext/>
      <w:tabs>
        <w:tab w:val="left" w:pos="851"/>
      </w:tabs>
      <w:spacing w:before="120" w:after="120"/>
      <w:outlineLvl w:val="9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2C0FA2"/>
    <w:rPr>
      <w:szCs w:val="20"/>
      <w:lang w:eastAsia="en-US"/>
    </w:rPr>
  </w:style>
  <w:style w:type="character" w:customStyle="1" w:styleId="StopkaZnak15">
    <w:name w:val="Stopka Znak15"/>
    <w:uiPriority w:val="99"/>
    <w:semiHidden/>
    <w:rPr>
      <w:sz w:val="20"/>
      <w:lang w:val="x-none" w:eastAsia="en-US"/>
    </w:rPr>
  </w:style>
  <w:style w:type="character" w:customStyle="1" w:styleId="StopkaZnak14">
    <w:name w:val="Stopka Znak14"/>
    <w:uiPriority w:val="99"/>
    <w:semiHidden/>
    <w:rPr>
      <w:sz w:val="20"/>
      <w:lang w:val="x-none" w:eastAsia="en-US"/>
    </w:rPr>
  </w:style>
  <w:style w:type="character" w:customStyle="1" w:styleId="StopkaZnak13">
    <w:name w:val="Stopka Znak13"/>
    <w:uiPriority w:val="99"/>
    <w:semiHidden/>
    <w:rPr>
      <w:sz w:val="20"/>
      <w:lang w:val="x-none" w:eastAsia="en-US"/>
    </w:rPr>
  </w:style>
  <w:style w:type="character" w:customStyle="1" w:styleId="StopkaZnak12">
    <w:name w:val="Stopka Znak12"/>
    <w:uiPriority w:val="99"/>
    <w:semiHidden/>
    <w:rPr>
      <w:sz w:val="20"/>
      <w:lang w:val="x-none" w:eastAsia="en-US"/>
    </w:rPr>
  </w:style>
  <w:style w:type="character" w:customStyle="1" w:styleId="StopkaZnak11">
    <w:name w:val="Stopka Znak11"/>
    <w:uiPriority w:val="99"/>
    <w:semiHidden/>
    <w:rPr>
      <w:sz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C0FA2"/>
    <w:rPr>
      <w:rFonts w:ascii="Segoe UI" w:hAnsi="Segoe UI" w:cs="Segoe UI"/>
      <w:sz w:val="18"/>
      <w:szCs w:val="18"/>
      <w:lang w:eastAsia="en-US"/>
    </w:rPr>
  </w:style>
  <w:style w:type="character" w:customStyle="1" w:styleId="TekstdymkaZnak15">
    <w:name w:val="Tekst dymka Znak15"/>
    <w:uiPriority w:val="99"/>
    <w:semiHidden/>
    <w:rPr>
      <w:rFonts w:ascii="Segoe UI" w:hAnsi="Segoe UI"/>
      <w:sz w:val="18"/>
      <w:lang w:val="x-none" w:eastAsia="en-US"/>
    </w:rPr>
  </w:style>
  <w:style w:type="character" w:customStyle="1" w:styleId="TekstdymkaZnak14">
    <w:name w:val="Tekst dymka Znak14"/>
    <w:uiPriority w:val="99"/>
    <w:semiHidden/>
    <w:rPr>
      <w:rFonts w:ascii="Segoe UI" w:hAnsi="Segoe UI"/>
      <w:sz w:val="18"/>
      <w:lang w:val="x-none" w:eastAsia="en-US"/>
    </w:rPr>
  </w:style>
  <w:style w:type="character" w:customStyle="1" w:styleId="TekstdymkaZnak13">
    <w:name w:val="Tekst dymka Znak13"/>
    <w:uiPriority w:val="99"/>
    <w:semiHidden/>
    <w:rPr>
      <w:rFonts w:ascii="Segoe UI" w:hAnsi="Segoe UI"/>
      <w:sz w:val="18"/>
      <w:lang w:val="x-none" w:eastAsia="en-US"/>
    </w:rPr>
  </w:style>
  <w:style w:type="character" w:customStyle="1" w:styleId="TekstdymkaZnak12">
    <w:name w:val="Tekst dymka Znak12"/>
    <w:uiPriority w:val="99"/>
    <w:semiHidden/>
    <w:rPr>
      <w:rFonts w:ascii="Segoe UI" w:hAnsi="Segoe UI"/>
      <w:sz w:val="18"/>
      <w:lang w:val="x-none" w:eastAsia="en-US"/>
    </w:rPr>
  </w:style>
  <w:style w:type="character" w:customStyle="1" w:styleId="TekstdymkaZnak11">
    <w:name w:val="Tekst dymka Znak11"/>
    <w:uiPriority w:val="99"/>
    <w:semiHidden/>
    <w:rPr>
      <w:rFonts w:ascii="Segoe UI" w:hAnsi="Segoe UI"/>
      <w:sz w:val="18"/>
      <w:lang w:val="x-none" w:eastAsia="en-US"/>
    </w:rPr>
  </w:style>
  <w:style w:type="paragraph" w:customStyle="1" w:styleId="spistrescinr">
    <w:name w:val="spis tresci nr"/>
    <w:basedOn w:val="Normalny"/>
    <w:uiPriority w:val="99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next w:val="Normalny"/>
    <w:link w:val="PodtytuZnak"/>
    <w:uiPriority w:val="99"/>
    <w:qFormat/>
    <w:rPr>
      <w:b/>
      <w:color w:val="0087CD"/>
      <w:sz w:val="32"/>
      <w:szCs w:val="32"/>
    </w:rPr>
  </w:style>
  <w:style w:type="character" w:customStyle="1" w:styleId="PodtytuZnak1">
    <w:name w:val="Podtytuł Znak1"/>
    <w:uiPriority w:val="11"/>
    <w:rsid w:val="002C0FA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tytuZnak15">
    <w:name w:val="Podtytuł Znak15"/>
    <w:uiPriority w:val="99"/>
    <w:rPr>
      <w:rFonts w:ascii="Calibri Light" w:hAnsi="Calibri Light"/>
      <w:sz w:val="24"/>
      <w:lang w:val="x-none" w:eastAsia="en-US"/>
    </w:rPr>
  </w:style>
  <w:style w:type="character" w:customStyle="1" w:styleId="PodtytuZnak14">
    <w:name w:val="Podtytuł Znak14"/>
    <w:uiPriority w:val="99"/>
    <w:rPr>
      <w:rFonts w:ascii="Calibri Light" w:hAnsi="Calibri Light"/>
      <w:sz w:val="24"/>
      <w:lang w:val="x-none" w:eastAsia="en-US"/>
    </w:rPr>
  </w:style>
  <w:style w:type="character" w:customStyle="1" w:styleId="PodtytuZnak13">
    <w:name w:val="Podtytuł Znak13"/>
    <w:uiPriority w:val="99"/>
    <w:rPr>
      <w:rFonts w:ascii="Calibri Light" w:hAnsi="Calibri Light"/>
      <w:sz w:val="24"/>
      <w:lang w:val="x-none" w:eastAsia="en-US"/>
    </w:rPr>
  </w:style>
  <w:style w:type="character" w:customStyle="1" w:styleId="PodtytuZnak12">
    <w:name w:val="Podtytuł Znak12"/>
    <w:uiPriority w:val="99"/>
    <w:rPr>
      <w:rFonts w:ascii="Calibri Light" w:hAnsi="Calibri Light"/>
      <w:sz w:val="24"/>
      <w:lang w:val="x-none" w:eastAsia="en-US"/>
    </w:rPr>
  </w:style>
  <w:style w:type="character" w:customStyle="1" w:styleId="PodtytuZnak11">
    <w:name w:val="Podtytuł Znak11"/>
    <w:uiPriority w:val="99"/>
    <w:rPr>
      <w:rFonts w:ascii="Calibri Light" w:hAnsi="Calibri Light"/>
      <w:sz w:val="24"/>
      <w:lang w:val="x-none" w:eastAsia="en-US"/>
    </w:rPr>
  </w:style>
  <w:style w:type="paragraph" w:styleId="Akapitzlist">
    <w:name w:val="List Paragraph"/>
    <w:aliases w:val="punk 1,Wyliczanie,Obiekt,List Paragraph1,Akapit z listą3,Akapit z listą31,Numerowanie,BulletC,Akapit z listą11,normalny tekst,WYPUNKTOWANIE Akapit z listą"/>
    <w:basedOn w:val="Normalny"/>
    <w:link w:val="AkapitzlistZnak"/>
    <w:uiPriority w:val="99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Pr>
      <w:i/>
      <w:iCs/>
      <w:lang w:val="en-US"/>
    </w:rPr>
  </w:style>
  <w:style w:type="character" w:customStyle="1" w:styleId="CytatZnak1">
    <w:name w:val="Cytat Znak1"/>
    <w:uiPriority w:val="29"/>
    <w:rsid w:val="002C0FA2"/>
    <w:rPr>
      <w:i/>
      <w:iCs/>
      <w:color w:val="404040"/>
      <w:szCs w:val="20"/>
      <w:lang w:eastAsia="en-US"/>
    </w:rPr>
  </w:style>
  <w:style w:type="character" w:customStyle="1" w:styleId="CytatZnak15">
    <w:name w:val="Cytat Znak15"/>
    <w:uiPriority w:val="99"/>
    <w:rPr>
      <w:i/>
      <w:color w:val="404040"/>
      <w:sz w:val="20"/>
      <w:lang w:val="x-none" w:eastAsia="en-US"/>
    </w:rPr>
  </w:style>
  <w:style w:type="character" w:customStyle="1" w:styleId="CytatZnak14">
    <w:name w:val="Cytat Znak14"/>
    <w:uiPriority w:val="99"/>
    <w:rPr>
      <w:i/>
      <w:color w:val="404040"/>
      <w:sz w:val="20"/>
      <w:lang w:val="x-none" w:eastAsia="en-US"/>
    </w:rPr>
  </w:style>
  <w:style w:type="character" w:customStyle="1" w:styleId="CytatZnak13">
    <w:name w:val="Cytat Znak13"/>
    <w:uiPriority w:val="99"/>
    <w:rPr>
      <w:i/>
      <w:color w:val="404040"/>
      <w:sz w:val="20"/>
      <w:lang w:val="x-none" w:eastAsia="en-US"/>
    </w:rPr>
  </w:style>
  <w:style w:type="character" w:customStyle="1" w:styleId="CytatZnak12">
    <w:name w:val="Cytat Znak12"/>
    <w:uiPriority w:val="99"/>
    <w:rPr>
      <w:i/>
      <w:color w:val="404040"/>
      <w:sz w:val="20"/>
      <w:lang w:val="x-none" w:eastAsia="en-US"/>
    </w:rPr>
  </w:style>
  <w:style w:type="character" w:customStyle="1" w:styleId="CytatZnak11">
    <w:name w:val="Cytat Znak11"/>
    <w:uiPriority w:val="99"/>
    <w:rPr>
      <w:i/>
      <w:color w:val="404040"/>
      <w:sz w:val="20"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1">
    <w:name w:val="Cytat intensywny Znak1"/>
    <w:uiPriority w:val="30"/>
    <w:rsid w:val="002C0FA2"/>
    <w:rPr>
      <w:i/>
      <w:iCs/>
      <w:color w:val="4472C4"/>
      <w:szCs w:val="20"/>
      <w:lang w:eastAsia="en-US"/>
    </w:rPr>
  </w:style>
  <w:style w:type="character" w:customStyle="1" w:styleId="CytatintensywnyZnak15">
    <w:name w:val="Cytat intensywny Znak15"/>
    <w:uiPriority w:val="99"/>
    <w:rPr>
      <w:i/>
      <w:color w:val="4472C4"/>
      <w:sz w:val="20"/>
      <w:lang w:val="x-none" w:eastAsia="en-US"/>
    </w:rPr>
  </w:style>
  <w:style w:type="character" w:customStyle="1" w:styleId="CytatintensywnyZnak14">
    <w:name w:val="Cytat intensywny Znak14"/>
    <w:uiPriority w:val="99"/>
    <w:rPr>
      <w:i/>
      <w:color w:val="4472C4"/>
      <w:sz w:val="20"/>
      <w:lang w:val="x-none" w:eastAsia="en-US"/>
    </w:rPr>
  </w:style>
  <w:style w:type="character" w:customStyle="1" w:styleId="CytatintensywnyZnak13">
    <w:name w:val="Cytat intensywny Znak13"/>
    <w:uiPriority w:val="99"/>
    <w:rPr>
      <w:i/>
      <w:color w:val="4472C4"/>
      <w:sz w:val="20"/>
      <w:lang w:val="x-none" w:eastAsia="en-US"/>
    </w:rPr>
  </w:style>
  <w:style w:type="character" w:customStyle="1" w:styleId="CytatintensywnyZnak12">
    <w:name w:val="Cytat intensywny Znak12"/>
    <w:uiPriority w:val="99"/>
    <w:rPr>
      <w:i/>
      <w:color w:val="4472C4"/>
      <w:sz w:val="20"/>
      <w:lang w:val="x-none" w:eastAsia="en-US"/>
    </w:rPr>
  </w:style>
  <w:style w:type="character" w:customStyle="1" w:styleId="CytatintensywnyZnak11">
    <w:name w:val="Cytat intensywny Znak11"/>
    <w:uiPriority w:val="99"/>
    <w:rPr>
      <w:i/>
      <w:color w:val="4472C4"/>
      <w:sz w:val="20"/>
      <w:lang w:val="x-none" w:eastAsia="en-US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uiPriority w:val="99"/>
    <w:pPr>
      <w:spacing w:before="0" w:after="0" w:line="240" w:lineRule="auto"/>
      <w:jc w:val="right"/>
    </w:pPr>
    <w:rPr>
      <w:szCs w:val="22"/>
    </w:rPr>
  </w:style>
  <w:style w:type="paragraph" w:customStyle="1" w:styleId="numerowanie">
    <w:name w:val="numerowanie"/>
    <w:basedOn w:val="Akapitzlist"/>
    <w:uiPriority w:val="99"/>
    <w:pPr>
      <w:numPr>
        <w:numId w:val="4"/>
      </w:numPr>
    </w:pPr>
  </w:style>
  <w:style w:type="paragraph" w:customStyle="1" w:styleId="punktor3poziom">
    <w:name w:val="punktor 3 poziom"/>
    <w:basedOn w:val="numerowanie"/>
    <w:uiPriority w:val="99"/>
    <w:pPr>
      <w:numPr>
        <w:numId w:val="5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customStyle="1" w:styleId="TekstprzypisukocowegoZnak1">
    <w:name w:val="Tekst przypisu końcowego Znak1"/>
    <w:uiPriority w:val="99"/>
    <w:semiHidden/>
    <w:rsid w:val="002C0FA2"/>
    <w:rPr>
      <w:sz w:val="20"/>
      <w:szCs w:val="20"/>
      <w:lang w:eastAsia="en-US"/>
    </w:rPr>
  </w:style>
  <w:style w:type="character" w:customStyle="1" w:styleId="TekstprzypisukocowegoZnak15">
    <w:name w:val="Tekst przypisu końcowego Znak15"/>
    <w:uiPriority w:val="99"/>
    <w:semiHidden/>
    <w:rPr>
      <w:sz w:val="20"/>
      <w:lang w:val="x-none" w:eastAsia="en-US"/>
    </w:rPr>
  </w:style>
  <w:style w:type="character" w:customStyle="1" w:styleId="TekstprzypisukocowegoZnak14">
    <w:name w:val="Tekst przypisu końcowego Znak14"/>
    <w:uiPriority w:val="99"/>
    <w:semiHidden/>
    <w:rPr>
      <w:sz w:val="20"/>
      <w:lang w:val="x-none" w:eastAsia="en-US"/>
    </w:rPr>
  </w:style>
  <w:style w:type="character" w:customStyle="1" w:styleId="TekstprzypisukocowegoZnak13">
    <w:name w:val="Tekst przypisu końcowego Znak13"/>
    <w:uiPriority w:val="99"/>
    <w:semiHidden/>
    <w:rPr>
      <w:sz w:val="20"/>
      <w:lang w:val="x-none" w:eastAsia="en-US"/>
    </w:rPr>
  </w:style>
  <w:style w:type="character" w:customStyle="1" w:styleId="TekstprzypisukocowegoZnak12">
    <w:name w:val="Tekst przypisu końcowego Znak12"/>
    <w:uiPriority w:val="99"/>
    <w:semiHidden/>
    <w:rPr>
      <w:sz w:val="20"/>
      <w:lang w:val="x-none" w:eastAsia="en-US"/>
    </w:rPr>
  </w:style>
  <w:style w:type="character" w:customStyle="1" w:styleId="TekstprzypisukocowegoZnak11">
    <w:name w:val="Tekst przypisu końcowego Znak11"/>
    <w:uiPriority w:val="99"/>
    <w:semiHidden/>
    <w:rPr>
      <w:sz w:val="20"/>
      <w:lang w:val="x-none" w:eastAsia="en-US"/>
    </w:rPr>
  </w:style>
  <w:style w:type="paragraph" w:styleId="NormalnyWeb">
    <w:name w:val="Normal (Web)"/>
    <w:basedOn w:val="Normalny"/>
    <w:uiPriority w:val="99"/>
    <w:pPr>
      <w:spacing w:beforeAutospacing="1" w:after="142" w:line="288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uiPriority w:val="99"/>
  </w:style>
  <w:style w:type="paragraph" w:customStyle="1" w:styleId="Rozdzia">
    <w:name w:val="Rozdział"/>
    <w:basedOn w:val="Normalny"/>
    <w:uiPriority w:val="99"/>
    <w:pPr>
      <w:numPr>
        <w:numId w:val="6"/>
      </w:numPr>
      <w:spacing w:before="0" w:after="0"/>
      <w:jc w:val="left"/>
    </w:pPr>
  </w:style>
  <w:style w:type="paragraph" w:styleId="Indeks1">
    <w:name w:val="index 1"/>
    <w:basedOn w:val="Normalny"/>
    <w:next w:val="Normalny"/>
    <w:autoRedefine/>
    <w:uiPriority w:val="99"/>
    <w:semiHidden/>
    <w:pPr>
      <w:ind w:left="220" w:hanging="220"/>
    </w:pPr>
  </w:style>
  <w:style w:type="paragraph" w:styleId="Nagwekindeksu">
    <w:name w:val="index heading"/>
    <w:basedOn w:val="Nagwek"/>
    <w:uiPriority w:val="99"/>
  </w:style>
  <w:style w:type="paragraph" w:styleId="Nagwekwykazurde">
    <w:name w:val="toa heading"/>
    <w:basedOn w:val="Nagwekindeksu"/>
    <w:uiPriority w:val="99"/>
  </w:style>
  <w:style w:type="paragraph" w:styleId="Spistreci1">
    <w:name w:val="toc 1"/>
    <w:basedOn w:val="Indeks"/>
    <w:uiPriority w:val="99"/>
    <w:pPr>
      <w:tabs>
        <w:tab w:val="right" w:leader="dot" w:pos="9638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lang w:val="x-none" w:eastAsia="en-US"/>
    </w:rPr>
  </w:style>
  <w:style w:type="paragraph" w:styleId="Spisilustracji">
    <w:name w:val="table of figures"/>
    <w:basedOn w:val="Legenda"/>
    <w:uiPriority w:val="99"/>
  </w:style>
  <w:style w:type="paragraph" w:customStyle="1" w:styleId="Nagwekindeksuksztatu">
    <w:name w:val="Nagłówek indeksu kształtu"/>
    <w:basedOn w:val="Nagwekindeksu"/>
    <w:uiPriority w:val="99"/>
  </w:style>
  <w:style w:type="paragraph" w:customStyle="1" w:styleId="Indeksrysunku1">
    <w:name w:val="Indeks rysunku 1"/>
    <w:basedOn w:val="Indeks"/>
    <w:uiPriority w:val="99"/>
    <w:pPr>
      <w:tabs>
        <w:tab w:val="right" w:leader="dot" w:pos="9638"/>
      </w:tabs>
    </w:pPr>
  </w:style>
  <w:style w:type="table" w:customStyle="1" w:styleId="eXant">
    <w:name w:val="eXant"/>
    <w:uiPriority w:val="99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D36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3603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D3603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36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3603"/>
    <w:rPr>
      <w:b/>
      <w:lang w:val="x-none" w:eastAsia="en-US"/>
    </w:rPr>
  </w:style>
  <w:style w:type="character" w:styleId="Hipercze">
    <w:name w:val="Hyperlink"/>
    <w:uiPriority w:val="99"/>
    <w:locked/>
    <w:rsid w:val="00716371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rsid w:val="00C501F2"/>
    <w:rPr>
      <w:color w:val="605E5C"/>
      <w:shd w:val="clear" w:color="auto" w:fill="E1DFDD"/>
    </w:rPr>
  </w:style>
  <w:style w:type="paragraph" w:customStyle="1" w:styleId="paragraph">
    <w:name w:val="paragraph"/>
    <w:basedOn w:val="Normalny"/>
    <w:uiPriority w:val="99"/>
    <w:rsid w:val="00B066A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uiPriority w:val="99"/>
    <w:rsid w:val="00B066AA"/>
  </w:style>
  <w:style w:type="character" w:customStyle="1" w:styleId="eop">
    <w:name w:val="eop"/>
    <w:uiPriority w:val="99"/>
    <w:rsid w:val="00B066AA"/>
  </w:style>
  <w:style w:type="character" w:customStyle="1" w:styleId="spellingerror">
    <w:name w:val="spellingerror"/>
    <w:uiPriority w:val="99"/>
    <w:rsid w:val="00B0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/katalog-dobrych-praktyk-w-zakresie-robot-hydrotechniczn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wzory-wniosk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5960</Words>
  <Characters>40464</Characters>
  <Application>Microsoft Office Word</Application>
  <DocSecurity>0</DocSecurity>
  <Lines>337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Grala (RZGW Gdańsk)</dc:creator>
  <cp:keywords/>
  <dc:description/>
  <cp:lastModifiedBy>Anna Trzonek (RZGW Gdańsk)</cp:lastModifiedBy>
  <cp:revision>8</cp:revision>
  <cp:lastPrinted>2022-09-22T09:35:00Z</cp:lastPrinted>
  <dcterms:created xsi:type="dcterms:W3CDTF">2022-09-22T06:44:00Z</dcterms:created>
  <dcterms:modified xsi:type="dcterms:W3CDTF">2022-09-22T12:16:00Z</dcterms:modified>
</cp:coreProperties>
</file>