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4E00" w14:textId="77777777" w:rsidR="00E60027" w:rsidRDefault="00D641B1">
      <w:pPr>
        <w:spacing w:before="120" w:after="120"/>
        <w:jc w:val="center"/>
        <w:rPr>
          <w:rFonts w:eastAsia="Times New Roman" w:cstheme="minorHAnsi"/>
          <w:sz w:val="28"/>
          <w:szCs w:val="28"/>
          <w:u w:val="single"/>
          <w:lang w:eastAsia="ar-SA"/>
        </w:rPr>
      </w:pPr>
      <w:r>
        <w:rPr>
          <w:rFonts w:eastAsia="Times New Roman" w:cstheme="minorHAnsi"/>
          <w:sz w:val="28"/>
          <w:szCs w:val="28"/>
          <w:u w:val="single"/>
          <w:lang w:eastAsia="ar-SA"/>
        </w:rPr>
        <w:t>UMOWA POWIERZENIA PRZETWARZANIA DANYCH OSOBOWYCH</w:t>
      </w:r>
    </w:p>
    <w:p w14:paraId="2693062E" w14:textId="0E6F0257" w:rsidR="00E60027" w:rsidRDefault="00D641B1">
      <w:pPr>
        <w:spacing w:after="0" w:line="240" w:lineRule="auto"/>
        <w:jc w:val="center"/>
        <w:rPr>
          <w:rFonts w:cstheme="minorHAnsi"/>
        </w:rPr>
      </w:pPr>
      <w:r>
        <w:rPr>
          <w:rFonts w:cstheme="minorHAnsi"/>
        </w:rPr>
        <w:t xml:space="preserve">zawarta w dniu </w:t>
      </w:r>
      <w:sdt>
        <w:sdtPr>
          <w:id w:val="447032079"/>
          <w:date>
            <w:dateFormat w:val="d MMMM yyyy"/>
            <w:lid w:val="pl-PL"/>
            <w:storeMappedDataAs w:val="dateTime"/>
            <w:calendar w:val="gregorian"/>
          </w:date>
        </w:sdtPr>
        <w:sdtEndPr/>
        <w:sdtContent>
          <w:r w:rsidR="00AB514F">
            <w:t>…………..</w:t>
          </w:r>
        </w:sdtContent>
      </w:sdt>
      <w:r>
        <w:rPr>
          <w:rFonts w:cstheme="minorHAnsi"/>
        </w:rPr>
        <w:t> w </w:t>
      </w:r>
      <w:r w:rsidR="00A67A58">
        <w:rPr>
          <w:rStyle w:val="Styl3"/>
        </w:rPr>
        <w:t>Gdańsku</w:t>
      </w:r>
    </w:p>
    <w:p w14:paraId="7160E4AE" w14:textId="77777777" w:rsidR="00E60027" w:rsidRDefault="00E60027">
      <w:pPr>
        <w:spacing w:before="120" w:after="120"/>
        <w:jc w:val="both"/>
        <w:rPr>
          <w:rFonts w:eastAsia="Times New Roman" w:cstheme="minorHAnsi"/>
          <w:lang w:eastAsia="ar-SA"/>
        </w:rPr>
      </w:pPr>
    </w:p>
    <w:p w14:paraId="2D31DC7A" w14:textId="77777777" w:rsidR="00E60027" w:rsidRDefault="00D641B1">
      <w:pPr>
        <w:spacing w:before="120" w:after="120"/>
        <w:jc w:val="both"/>
        <w:rPr>
          <w:rFonts w:eastAsia="Times New Roman" w:cstheme="minorHAnsi"/>
          <w:szCs w:val="28"/>
          <w:lang w:eastAsia="ar-SA"/>
        </w:rPr>
      </w:pPr>
      <w:r>
        <w:rPr>
          <w:rFonts w:eastAsia="Times New Roman" w:cstheme="minorHAnsi"/>
          <w:lang w:eastAsia="ar-SA"/>
        </w:rPr>
        <w:t>pomiędzy:</w:t>
      </w:r>
    </w:p>
    <w:p w14:paraId="6CE3F222" w14:textId="77777777" w:rsidR="00E60027" w:rsidRDefault="00E60027">
      <w:pPr>
        <w:spacing w:before="120" w:after="120"/>
        <w:jc w:val="both"/>
        <w:rPr>
          <w:rFonts w:eastAsia="Times New Roman" w:cstheme="minorHAnsi"/>
          <w:lang w:eastAsia="ar-SA"/>
        </w:rPr>
      </w:pPr>
    </w:p>
    <w:p w14:paraId="7FCCFCEE" w14:textId="77777777" w:rsidR="00E60027" w:rsidRDefault="00D641B1">
      <w:pPr>
        <w:spacing w:before="120" w:after="120"/>
        <w:jc w:val="both"/>
        <w:rPr>
          <w:rFonts w:eastAsia="Times New Roman" w:cstheme="minorHAnsi"/>
          <w:lang w:eastAsia="ar-SA"/>
        </w:rPr>
      </w:pPr>
      <w:r>
        <w:rPr>
          <w:rFonts w:eastAsia="Times New Roman" w:cstheme="minorHAnsi"/>
          <w:b/>
          <w:lang w:eastAsia="ar-SA"/>
        </w:rPr>
        <w:t>Państwowym Gospodarstwem Wodnym Wody Polskie</w:t>
      </w:r>
      <w:r>
        <w:rPr>
          <w:rFonts w:eastAsia="Times New Roman" w:cstheme="minorHAnsi"/>
          <w:lang w:eastAsia="ar-SA"/>
        </w:rPr>
        <w:t xml:space="preserve"> z siedzibą w Warszawie, ul. Żelazna 59A, 00-848 Warszawa, NIP: 527-282-56-16, REGON: 368302575,</w:t>
      </w:r>
    </w:p>
    <w:p w14:paraId="76103CF4" w14:textId="6CD8EFB9" w:rsidR="00E60027" w:rsidRDefault="00D641B1">
      <w:pPr>
        <w:spacing w:before="120" w:after="120"/>
        <w:jc w:val="both"/>
        <w:rPr>
          <w:rFonts w:eastAsia="Times New Roman" w:cstheme="minorHAnsi"/>
          <w:lang w:eastAsia="ar-SA"/>
        </w:rPr>
      </w:pPr>
      <w:r>
        <w:rPr>
          <w:rFonts w:eastAsia="Times New Roman" w:cstheme="minorHAnsi"/>
          <w:lang w:eastAsia="ar-SA"/>
        </w:rPr>
        <w:t xml:space="preserve">reprezentowanym przez </w:t>
      </w:r>
      <w:r w:rsidR="00AB514F">
        <w:rPr>
          <w:rFonts w:eastAsia="Times New Roman" w:cstheme="minorHAnsi"/>
          <w:b/>
          <w:lang w:eastAsia="ar-SA"/>
        </w:rPr>
        <w:t>…………………</w:t>
      </w:r>
      <w:r>
        <w:t>,</w:t>
      </w:r>
      <w:r>
        <w:rPr>
          <w:rFonts w:eastAsia="Times New Roman" w:cstheme="minorHAnsi"/>
          <w:lang w:eastAsia="ar-SA"/>
        </w:rPr>
        <w:t xml:space="preserve"> działającego na podstawie pełnomocnictwa z dnia</w:t>
      </w:r>
      <w:r>
        <w:rPr>
          <w:rFonts w:cstheme="minorHAnsi"/>
        </w:rPr>
        <w:t xml:space="preserve"> </w:t>
      </w:r>
      <w:r w:rsidR="00AB514F">
        <w:t>………………………………..</w:t>
      </w:r>
      <w:r>
        <w:rPr>
          <w:rFonts w:eastAsia="Times New Roman" w:cstheme="minorHAnsi"/>
          <w:lang w:eastAsia="ar-SA"/>
        </w:rPr>
        <w:t>,</w:t>
      </w:r>
    </w:p>
    <w:p w14:paraId="67FF5EA4" w14:textId="77777777" w:rsidR="00E60027" w:rsidRDefault="00D641B1">
      <w:pPr>
        <w:spacing w:before="120" w:after="120"/>
        <w:jc w:val="both"/>
        <w:rPr>
          <w:rFonts w:eastAsia="Times New Roman" w:cstheme="minorHAnsi"/>
          <w:lang w:eastAsia="ar-SA"/>
        </w:rPr>
      </w:pPr>
      <w:r>
        <w:rPr>
          <w:rFonts w:eastAsia="Times New Roman" w:cstheme="minorHAnsi"/>
          <w:lang w:eastAsia="ar-SA"/>
        </w:rPr>
        <w:t>zwanym dalej „</w:t>
      </w:r>
      <w:r>
        <w:rPr>
          <w:rFonts w:eastAsia="Times New Roman" w:cstheme="minorHAnsi"/>
          <w:b/>
          <w:lang w:eastAsia="ar-SA"/>
        </w:rPr>
        <w:t>Administratorem</w:t>
      </w:r>
      <w:r>
        <w:rPr>
          <w:rFonts w:eastAsia="Times New Roman" w:cstheme="minorHAnsi"/>
          <w:lang w:eastAsia="ar-SA"/>
        </w:rPr>
        <w:t>”,</w:t>
      </w:r>
    </w:p>
    <w:p w14:paraId="4ADE991D" w14:textId="77777777" w:rsidR="00E60027" w:rsidRDefault="00E60027">
      <w:pPr>
        <w:spacing w:before="120" w:after="120"/>
        <w:jc w:val="both"/>
        <w:rPr>
          <w:rFonts w:eastAsia="Times New Roman" w:cstheme="minorHAnsi"/>
          <w:lang w:eastAsia="ar-SA"/>
        </w:rPr>
      </w:pPr>
    </w:p>
    <w:p w14:paraId="58A4B7B7" w14:textId="77777777" w:rsidR="00E60027" w:rsidRDefault="00D641B1">
      <w:pPr>
        <w:spacing w:before="120" w:after="120"/>
        <w:jc w:val="both"/>
        <w:rPr>
          <w:rFonts w:eastAsia="Times New Roman" w:cstheme="minorHAnsi"/>
          <w:lang w:eastAsia="ar-SA"/>
        </w:rPr>
      </w:pPr>
      <w:r>
        <w:rPr>
          <w:rFonts w:eastAsia="Times New Roman" w:cstheme="minorHAnsi"/>
          <w:lang w:eastAsia="ar-SA"/>
        </w:rPr>
        <w:t>a</w:t>
      </w:r>
    </w:p>
    <w:p w14:paraId="4228BA93" w14:textId="77777777" w:rsidR="00E60027" w:rsidRDefault="00E60027" w:rsidP="00EA5354">
      <w:pPr>
        <w:spacing w:before="120" w:after="120"/>
        <w:jc w:val="both"/>
        <w:rPr>
          <w:rFonts w:eastAsia="Times New Roman" w:cstheme="minorHAnsi"/>
          <w:lang w:eastAsia="ar-SA"/>
        </w:rPr>
      </w:pPr>
    </w:p>
    <w:p w14:paraId="5C6E6C3F" w14:textId="1DD0F125" w:rsidR="00E47B65" w:rsidRPr="00E47B65" w:rsidRDefault="00AB514F" w:rsidP="00E47B65">
      <w:pPr>
        <w:pStyle w:val="Bezodstpw"/>
        <w:jc w:val="both"/>
        <w:rPr>
          <w:rFonts w:asciiTheme="minorHAnsi" w:hAnsiTheme="minorHAnsi" w:cstheme="minorHAnsi"/>
          <w:i/>
          <w:noProof/>
        </w:rPr>
      </w:pPr>
      <w:r>
        <w:rPr>
          <w:rFonts w:asciiTheme="minorHAnsi" w:hAnsiTheme="minorHAnsi" w:cstheme="minorHAnsi"/>
          <w:noProof/>
        </w:rPr>
        <w:t>……………………………………………………………………………………………………………………………………………………………</w:t>
      </w:r>
    </w:p>
    <w:p w14:paraId="6FFAA618" w14:textId="44F5BF97" w:rsidR="00E60027" w:rsidRPr="00EA5354" w:rsidRDefault="00D641B1" w:rsidP="00EA5354">
      <w:pPr>
        <w:spacing w:before="120" w:after="120"/>
        <w:jc w:val="both"/>
        <w:rPr>
          <w:rFonts w:asciiTheme="minorHAnsi" w:eastAsia="Times New Roman" w:hAnsiTheme="minorHAnsi" w:cstheme="minorHAnsi"/>
          <w:lang w:eastAsia="ar-SA"/>
        </w:rPr>
      </w:pPr>
      <w:r w:rsidRPr="00EA5354">
        <w:rPr>
          <w:rFonts w:asciiTheme="minorHAnsi" w:eastAsia="Times New Roman" w:hAnsiTheme="minorHAnsi" w:cstheme="minorHAnsi"/>
          <w:lang w:eastAsia="ar-SA"/>
        </w:rPr>
        <w:t>zwan</w:t>
      </w:r>
      <w:r w:rsidR="00E47B65">
        <w:rPr>
          <w:rFonts w:asciiTheme="minorHAnsi" w:eastAsia="Times New Roman" w:hAnsiTheme="minorHAnsi" w:cstheme="minorHAnsi"/>
          <w:lang w:eastAsia="ar-SA"/>
        </w:rPr>
        <w:t>ym</w:t>
      </w:r>
      <w:r w:rsidRPr="00EA5354">
        <w:rPr>
          <w:rFonts w:asciiTheme="minorHAnsi" w:eastAsia="Times New Roman" w:hAnsiTheme="minorHAnsi" w:cstheme="minorHAnsi"/>
          <w:lang w:eastAsia="ar-SA"/>
        </w:rPr>
        <w:t xml:space="preserve"> dalej „</w:t>
      </w:r>
      <w:r w:rsidRPr="00EA5354">
        <w:rPr>
          <w:rFonts w:asciiTheme="minorHAnsi" w:eastAsia="Times New Roman" w:hAnsiTheme="minorHAnsi" w:cstheme="minorHAnsi"/>
          <w:b/>
          <w:lang w:eastAsia="ar-SA"/>
        </w:rPr>
        <w:t>Procesorem</w:t>
      </w:r>
      <w:r w:rsidRPr="00EA5354">
        <w:rPr>
          <w:rFonts w:asciiTheme="minorHAnsi" w:eastAsia="Times New Roman" w:hAnsiTheme="minorHAnsi" w:cstheme="minorHAnsi"/>
          <w:lang w:eastAsia="ar-SA"/>
        </w:rPr>
        <w:t>”,</w:t>
      </w:r>
    </w:p>
    <w:p w14:paraId="7DC2DFF3" w14:textId="77777777" w:rsidR="00E60027" w:rsidRDefault="00D641B1">
      <w:pPr>
        <w:spacing w:before="120" w:after="120"/>
        <w:jc w:val="both"/>
        <w:rPr>
          <w:rFonts w:eastAsia="Times New Roman" w:cstheme="minorHAnsi"/>
          <w:lang w:eastAsia="ar-SA"/>
        </w:rPr>
      </w:pPr>
      <w:r>
        <w:rPr>
          <w:rFonts w:eastAsia="Times New Roman" w:cstheme="minorHAnsi"/>
          <w:lang w:eastAsia="ar-SA"/>
        </w:rPr>
        <w:t>dalej łącznie zwanymi „</w:t>
      </w:r>
      <w:r>
        <w:rPr>
          <w:rFonts w:eastAsia="Times New Roman" w:cstheme="minorHAnsi"/>
          <w:b/>
          <w:bCs/>
          <w:lang w:eastAsia="ar-SA"/>
        </w:rPr>
        <w:t>Stronami</w:t>
      </w:r>
      <w:r>
        <w:rPr>
          <w:rFonts w:eastAsia="Times New Roman" w:cstheme="minorHAnsi"/>
          <w:lang w:eastAsia="ar-SA"/>
        </w:rPr>
        <w:t>” lub pojedynczo „</w:t>
      </w:r>
      <w:r>
        <w:rPr>
          <w:rFonts w:eastAsia="Times New Roman" w:cstheme="minorHAnsi"/>
          <w:b/>
          <w:bCs/>
          <w:lang w:eastAsia="ar-SA"/>
        </w:rPr>
        <w:t>Stroną</w:t>
      </w:r>
      <w:r>
        <w:rPr>
          <w:rFonts w:eastAsia="Times New Roman" w:cstheme="minorHAnsi"/>
          <w:bCs/>
          <w:lang w:eastAsia="ar-SA"/>
        </w:rPr>
        <w:t>”</w:t>
      </w:r>
      <w:r>
        <w:rPr>
          <w:rFonts w:eastAsia="Times New Roman" w:cstheme="minorHAnsi"/>
          <w:lang w:eastAsia="ar-SA"/>
        </w:rPr>
        <w:t>.</w:t>
      </w:r>
    </w:p>
    <w:p w14:paraId="38166996" w14:textId="77777777" w:rsidR="00E60027" w:rsidRDefault="00E60027">
      <w:pPr>
        <w:spacing w:before="120" w:after="120"/>
        <w:jc w:val="both"/>
        <w:rPr>
          <w:rFonts w:eastAsia="Times New Roman" w:cstheme="minorHAnsi"/>
          <w:lang w:eastAsia="ar-SA"/>
        </w:rPr>
      </w:pPr>
    </w:p>
    <w:p w14:paraId="4EDD6028" w14:textId="77777777" w:rsidR="00E60027" w:rsidRDefault="00D641B1">
      <w:pPr>
        <w:keepNext/>
        <w:spacing w:before="120" w:after="120"/>
        <w:jc w:val="center"/>
        <w:outlineLvl w:val="3"/>
        <w:rPr>
          <w:rFonts w:eastAsia="Times New Roman" w:cstheme="minorHAnsi"/>
          <w:b/>
          <w:kern w:val="2"/>
        </w:rPr>
      </w:pPr>
      <w:r>
        <w:rPr>
          <w:rFonts w:eastAsia="Times New Roman" w:cstheme="minorHAnsi"/>
          <w:b/>
          <w:kern w:val="2"/>
        </w:rPr>
        <w:t>§ 1.</w:t>
      </w:r>
      <w:r>
        <w:rPr>
          <w:rFonts w:eastAsia="Times New Roman" w:cstheme="minorHAnsi"/>
          <w:b/>
          <w:kern w:val="2"/>
        </w:rPr>
        <w:br/>
        <w:t>Definicje</w:t>
      </w:r>
    </w:p>
    <w:p w14:paraId="1DBEAF02" w14:textId="77777777" w:rsidR="00E60027" w:rsidRDefault="00D641B1">
      <w:pPr>
        <w:rPr>
          <w:rFonts w:eastAsia="Times New Roman"/>
          <w:lang w:eastAsia="ar-SA"/>
        </w:rPr>
      </w:pPr>
      <w:r>
        <w:rPr>
          <w:rFonts w:eastAsia="Times New Roman"/>
          <w:lang w:eastAsia="ar-SA"/>
        </w:rPr>
        <w:t>Ilekroć w niniejszej Umowie Powierzenia mowa o:</w:t>
      </w:r>
    </w:p>
    <w:p w14:paraId="374C965A" w14:textId="77777777" w:rsidR="00E60027" w:rsidRDefault="00D641B1">
      <w:pPr>
        <w:pStyle w:val="Akapitzlist"/>
        <w:numPr>
          <w:ilvl w:val="0"/>
          <w:numId w:val="4"/>
        </w:numPr>
        <w:ind w:left="738" w:hanging="369"/>
        <w:jc w:val="both"/>
        <w:rPr>
          <w:rFonts w:eastAsia="Times New Roman"/>
          <w:lang w:bidi="en-US"/>
        </w:rPr>
      </w:pPr>
      <w:r>
        <w:rPr>
          <w:rFonts w:eastAsia="Times New Roman"/>
          <w:b/>
          <w:lang w:bidi="en-US"/>
        </w:rPr>
        <w:t>danych osobowych</w:t>
      </w:r>
      <w:r>
        <w:rPr>
          <w:rFonts w:eastAsia="Times New Roman"/>
          <w:lang w:bidi="en-US"/>
        </w:rPr>
        <w:t xml:space="preserve"> – rozumie się przez to wszelkie informacje o zidentyfikowanej lub możliwej do zidentyfikowania osobie fizycznej („osobie, której dane dotyczą”);</w:t>
      </w:r>
    </w:p>
    <w:p w14:paraId="1030BE22" w14:textId="77777777" w:rsidR="00E60027" w:rsidRDefault="00D641B1">
      <w:pPr>
        <w:pStyle w:val="Akapitzlist"/>
        <w:numPr>
          <w:ilvl w:val="0"/>
          <w:numId w:val="4"/>
        </w:numPr>
        <w:ind w:left="738" w:hanging="369"/>
        <w:jc w:val="both"/>
        <w:rPr>
          <w:rFonts w:eastAsia="Times New Roman"/>
          <w:b/>
          <w:lang w:bidi="en-US"/>
        </w:rPr>
      </w:pPr>
      <w:r>
        <w:rPr>
          <w:rFonts w:eastAsia="Times New Roman"/>
          <w:b/>
          <w:lang w:bidi="en-US"/>
        </w:rPr>
        <w:t>przetwarzaniu</w:t>
      </w:r>
      <w:r>
        <w:rPr>
          <w:rFonts w:eastAsia="Times New Roman"/>
          <w:lang w:bidi="en-US"/>
        </w:rPr>
        <w:t xml:space="preserve"> – rozumie się przez to </w:t>
      </w:r>
      <w:r>
        <w:rPr>
          <w:color w:val="333333"/>
          <w:shd w:val="clear" w:color="auto" w:fill="FFFFFF"/>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rFonts w:eastAsia="Times New Roman"/>
          <w:lang w:bidi="en-US"/>
        </w:rPr>
        <w:t>;</w:t>
      </w:r>
    </w:p>
    <w:p w14:paraId="38FAE41C" w14:textId="77777777" w:rsidR="00E60027" w:rsidRDefault="00D641B1">
      <w:pPr>
        <w:pStyle w:val="Akapitzlist"/>
        <w:numPr>
          <w:ilvl w:val="0"/>
          <w:numId w:val="4"/>
        </w:numPr>
        <w:ind w:left="738" w:hanging="369"/>
        <w:jc w:val="both"/>
        <w:rPr>
          <w:rFonts w:eastAsia="Times New Roman"/>
          <w:b/>
          <w:lang w:bidi="en-US"/>
        </w:rPr>
      </w:pPr>
      <w:r>
        <w:rPr>
          <w:rFonts w:eastAsia="Times New Roman"/>
          <w:b/>
          <w:lang w:bidi="en-US"/>
        </w:rPr>
        <w:t xml:space="preserve">Rozporządzeniu </w:t>
      </w:r>
      <w:r>
        <w:rPr>
          <w:rFonts w:eastAsia="Times New Roman"/>
          <w:lang w:bidi="en-US"/>
        </w:rPr>
        <w:t xml:space="preserve">– rozumie się przez to rozporządzenie </w:t>
      </w:r>
      <w: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shd w:val="clear" w:color="auto" w:fill="FFFFFF"/>
        </w:rPr>
        <w:t>Dz. Urz. UE L 119 z 04.05.2016, str. 1 z </w:t>
      </w:r>
      <w:proofErr w:type="spellStart"/>
      <w:r>
        <w:rPr>
          <w:shd w:val="clear" w:color="auto" w:fill="FFFFFF"/>
        </w:rPr>
        <w:t>późn</w:t>
      </w:r>
      <w:proofErr w:type="spellEnd"/>
      <w:r>
        <w:rPr>
          <w:shd w:val="clear" w:color="auto" w:fill="FFFFFF"/>
        </w:rPr>
        <w:t>. zm.)</w:t>
      </w:r>
      <w:r>
        <w:rPr>
          <w:rFonts w:eastAsia="Times New Roman"/>
          <w:lang w:bidi="en-US"/>
        </w:rPr>
        <w:t>;</w:t>
      </w:r>
    </w:p>
    <w:p w14:paraId="0C0DE423" w14:textId="77777777" w:rsidR="00E60027" w:rsidRDefault="00D641B1">
      <w:pPr>
        <w:pStyle w:val="Akapitzlist"/>
        <w:numPr>
          <w:ilvl w:val="0"/>
          <w:numId w:val="4"/>
        </w:numPr>
        <w:ind w:left="738" w:hanging="369"/>
        <w:jc w:val="both"/>
        <w:rPr>
          <w:rFonts w:eastAsia="Times New Roman"/>
          <w:lang w:bidi="en-US"/>
        </w:rPr>
      </w:pPr>
      <w:r>
        <w:rPr>
          <w:rFonts w:eastAsia="Times New Roman"/>
          <w:b/>
          <w:lang w:bidi="en-US"/>
        </w:rPr>
        <w:t>systemie informatycznym</w:t>
      </w:r>
      <w:r>
        <w:rPr>
          <w:rFonts w:eastAsia="Times New Roman"/>
          <w:lang w:bidi="en-US"/>
        </w:rPr>
        <w:t xml:space="preserve"> – rozumie się przez to zespół współpracujących ze sobą urządzeń, programów, procedur przetwarzania informacji i narzędzi programowych zastosowanych w celu przetwarzania danych;</w:t>
      </w:r>
    </w:p>
    <w:p w14:paraId="0BF5BDA7" w14:textId="77777777" w:rsidR="00E60027" w:rsidRDefault="00D641B1">
      <w:pPr>
        <w:pStyle w:val="Akapitzlist"/>
        <w:numPr>
          <w:ilvl w:val="0"/>
          <w:numId w:val="4"/>
        </w:numPr>
        <w:ind w:left="738" w:hanging="369"/>
        <w:jc w:val="both"/>
        <w:rPr>
          <w:rFonts w:eastAsia="Times New Roman"/>
          <w:lang w:bidi="en-US"/>
        </w:rPr>
      </w:pPr>
      <w:r>
        <w:rPr>
          <w:rFonts w:eastAsia="Times New Roman"/>
          <w:b/>
          <w:lang w:bidi="en-US"/>
        </w:rPr>
        <w:t>Umowie Powierzenia</w:t>
      </w:r>
      <w:r>
        <w:rPr>
          <w:rFonts w:eastAsia="Times New Roman"/>
          <w:lang w:bidi="en-US"/>
        </w:rPr>
        <w:t xml:space="preserve"> – rozumie się przez to niniejszą umowę powierzenia przetwarzania danych osobowych;</w:t>
      </w:r>
    </w:p>
    <w:p w14:paraId="6D796637" w14:textId="1DA0564B" w:rsidR="00E60027" w:rsidRPr="00984786" w:rsidRDefault="00D641B1">
      <w:pPr>
        <w:pStyle w:val="Akapitzlist"/>
        <w:numPr>
          <w:ilvl w:val="0"/>
          <w:numId w:val="4"/>
        </w:numPr>
        <w:ind w:left="738" w:hanging="369"/>
        <w:jc w:val="both"/>
        <w:rPr>
          <w:rFonts w:asciiTheme="minorHAnsi" w:eastAsia="Times New Roman" w:hAnsiTheme="minorHAnsi" w:cstheme="minorHAnsi"/>
          <w:lang w:bidi="en-US"/>
        </w:rPr>
      </w:pPr>
      <w:r>
        <w:rPr>
          <w:rFonts w:eastAsia="Times New Roman"/>
          <w:b/>
          <w:lang w:bidi="en-US"/>
        </w:rPr>
        <w:lastRenderedPageBreak/>
        <w:t xml:space="preserve">Umowie Głównej </w:t>
      </w:r>
      <w:r>
        <w:rPr>
          <w:rFonts w:eastAsia="Times New Roman"/>
          <w:lang w:bidi="en-US"/>
        </w:rPr>
        <w:t>– rozumie się przez to umowę z dnia</w:t>
      </w:r>
      <w:r>
        <w:rPr>
          <w:rStyle w:val="Styl3"/>
        </w:rPr>
        <w:t xml:space="preserve"> </w:t>
      </w:r>
      <w:sdt>
        <w:sdtPr>
          <w:id w:val="447032082"/>
          <w:date>
            <w:dateFormat w:val="d MMMM yyyy"/>
            <w:lid w:val="pl-PL"/>
            <w:storeMappedDataAs w:val="dateTime"/>
            <w:calendar w:val="gregorian"/>
          </w:date>
        </w:sdtPr>
        <w:sdtEndPr/>
        <w:sdtContent>
          <w:r w:rsidR="00984786">
            <w:rPr>
              <w:rStyle w:val="Styl3"/>
            </w:rPr>
            <w:t>……………………</w:t>
          </w:r>
          <w:r w:rsidR="00E47B65">
            <w:rPr>
              <w:rStyle w:val="Styl3"/>
            </w:rPr>
            <w:t xml:space="preserve"> roku</w:t>
          </w:r>
        </w:sdtContent>
      </w:sdt>
      <w:r>
        <w:rPr>
          <w:rFonts w:eastAsia="Times New Roman"/>
          <w:lang w:bidi="en-US"/>
        </w:rPr>
        <w:t xml:space="preserve"> (numer/znak: </w:t>
      </w:r>
      <w:r>
        <w:rPr>
          <w:rStyle w:val="Styl3"/>
        </w:rPr>
        <w:t>………………………………………………………………..</w:t>
      </w:r>
      <w:r>
        <w:rPr>
          <w:rFonts w:eastAsia="Times New Roman"/>
          <w:lang w:bidi="en-US"/>
        </w:rPr>
        <w:t>) zawartą przez Strony niniejszej Umowy Powierzenia, której przedmiotem jest</w:t>
      </w:r>
      <w:r w:rsidR="00984786">
        <w:rPr>
          <w:rFonts w:eastAsia="Times New Roman"/>
          <w:lang w:bidi="en-US"/>
        </w:rPr>
        <w:t xml:space="preserve"> </w:t>
      </w:r>
      <w:r w:rsidR="00984786" w:rsidRPr="00984786">
        <w:rPr>
          <w:rFonts w:asciiTheme="minorHAnsi" w:hAnsiTheme="minorHAnsi" w:cstheme="minorHAnsi"/>
        </w:rPr>
        <w:t>„Obsługa prawna jednostek organizacyjnych</w:t>
      </w:r>
      <w:r w:rsidR="00984786" w:rsidRPr="00984786">
        <w:rPr>
          <w:rFonts w:asciiTheme="minorHAnsi" w:hAnsiTheme="minorHAnsi" w:cstheme="minorHAnsi"/>
          <w:iCs/>
        </w:rPr>
        <w:t xml:space="preserve"> Państwowego Gospodarstwa Wodnego Wody Polskie z obszaru działania Regionalnego Zarządu Gospodarki Wodnej w Gdańsku” część nr …………………………………………………………………………………………</w:t>
      </w:r>
      <w:r w:rsidRPr="00984786">
        <w:rPr>
          <w:rFonts w:asciiTheme="minorHAnsi" w:eastAsia="Times New Roman" w:hAnsiTheme="minorHAnsi" w:cstheme="minorHAnsi"/>
          <w:lang w:bidi="en-US"/>
        </w:rPr>
        <w:t>;</w:t>
      </w:r>
    </w:p>
    <w:p w14:paraId="65532ECF" w14:textId="77777777" w:rsidR="00E60027" w:rsidRDefault="00D641B1">
      <w:pPr>
        <w:pStyle w:val="Akapitzlist"/>
        <w:numPr>
          <w:ilvl w:val="0"/>
          <w:numId w:val="4"/>
        </w:numPr>
        <w:ind w:left="738" w:hanging="369"/>
        <w:jc w:val="both"/>
        <w:rPr>
          <w:rFonts w:eastAsia="Times New Roman"/>
          <w:lang w:bidi="en-US"/>
        </w:rPr>
      </w:pPr>
      <w:r>
        <w:rPr>
          <w:rFonts w:eastAsia="Times New Roman"/>
          <w:b/>
          <w:lang w:bidi="en-US"/>
        </w:rPr>
        <w:t>ustawie o ochronie danych osobowych</w:t>
      </w:r>
      <w:r>
        <w:rPr>
          <w:rFonts w:eastAsia="Times New Roman"/>
          <w:lang w:bidi="en-US"/>
        </w:rPr>
        <w:t xml:space="preserve"> – rozumie się przez to ustawę z dnia 10 maja 2018 r. o ochronie danych osobowych (Dz. U. z 2019 r., poz. 1781 tj. z </w:t>
      </w:r>
      <w:proofErr w:type="spellStart"/>
      <w:r>
        <w:rPr>
          <w:rFonts w:eastAsia="Times New Roman"/>
          <w:lang w:bidi="en-US"/>
        </w:rPr>
        <w:t>późn</w:t>
      </w:r>
      <w:proofErr w:type="spellEnd"/>
      <w:r>
        <w:rPr>
          <w:rFonts w:eastAsia="Times New Roman"/>
          <w:lang w:bidi="en-US"/>
        </w:rPr>
        <w:t>. zm.).</w:t>
      </w:r>
    </w:p>
    <w:p w14:paraId="49BBCB82" w14:textId="77777777" w:rsidR="00E60027" w:rsidRDefault="00D641B1">
      <w:pPr>
        <w:keepNext/>
        <w:spacing w:before="120" w:after="120"/>
        <w:jc w:val="center"/>
        <w:outlineLvl w:val="3"/>
        <w:rPr>
          <w:rFonts w:eastAsia="Times New Roman" w:cstheme="minorHAnsi"/>
          <w:b/>
          <w:kern w:val="2"/>
        </w:rPr>
      </w:pPr>
      <w:r>
        <w:rPr>
          <w:rFonts w:eastAsia="Times New Roman" w:cstheme="minorHAnsi"/>
          <w:b/>
          <w:kern w:val="2"/>
        </w:rPr>
        <w:t>§ 2.</w:t>
      </w:r>
      <w:r>
        <w:rPr>
          <w:rFonts w:eastAsia="Times New Roman" w:cstheme="minorHAnsi"/>
          <w:b/>
          <w:kern w:val="2"/>
        </w:rPr>
        <w:br/>
      </w:r>
      <w:r>
        <w:rPr>
          <w:rFonts w:eastAsia="Times New Roman"/>
          <w:b/>
        </w:rPr>
        <w:t>Przedmiot Umowy Powierzenia</w:t>
      </w:r>
    </w:p>
    <w:p w14:paraId="447B0AED" w14:textId="77777777" w:rsidR="00E60027" w:rsidRDefault="00D641B1">
      <w:pPr>
        <w:pStyle w:val="Akapitzlist"/>
        <w:numPr>
          <w:ilvl w:val="0"/>
          <w:numId w:val="3"/>
        </w:numPr>
        <w:ind w:left="369" w:hanging="369"/>
        <w:jc w:val="both"/>
        <w:rPr>
          <w:rFonts w:eastAsia="Times New Roman"/>
          <w:lang w:eastAsia="ar-SA"/>
        </w:rPr>
      </w:pPr>
      <w:r>
        <w:rPr>
          <w:rFonts w:eastAsia="Times New Roman"/>
          <w:lang w:eastAsia="ar-SA"/>
        </w:rPr>
        <w:t>Administrator i Procesor oświadczają, że zawarli Umowę Główną w związku z którą będą przetwarzane dane osobowe.</w:t>
      </w:r>
    </w:p>
    <w:p w14:paraId="3F5EF1A0" w14:textId="77777777" w:rsidR="00E60027" w:rsidRDefault="00D641B1">
      <w:pPr>
        <w:pStyle w:val="Akapitzlist"/>
        <w:numPr>
          <w:ilvl w:val="0"/>
          <w:numId w:val="3"/>
        </w:numPr>
        <w:ind w:left="369" w:hanging="369"/>
        <w:jc w:val="both"/>
        <w:rPr>
          <w:rFonts w:eastAsia="Times New Roman"/>
          <w:lang w:eastAsia="ar-SA"/>
        </w:rPr>
      </w:pPr>
      <w:r>
        <w:rPr>
          <w:rFonts w:eastAsia="Times New Roman"/>
          <w:lang w:eastAsia="ar-SA"/>
        </w:rPr>
        <w:t>Niniejsza Umowa Powierzenia jest akcesoryjna względem Umowy Głównej oraz reguluje wzajemny stosunek stron i ich obowiązki w zakresie przetwarzania danych osobowych w związku z obowiązkami Procesora wynikającymi z Umowy Głównej.</w:t>
      </w:r>
    </w:p>
    <w:p w14:paraId="38686490" w14:textId="77777777" w:rsidR="00E60027" w:rsidRDefault="00D641B1">
      <w:pPr>
        <w:pStyle w:val="Akapitzlist"/>
        <w:numPr>
          <w:ilvl w:val="0"/>
          <w:numId w:val="3"/>
        </w:numPr>
        <w:ind w:left="369" w:hanging="369"/>
        <w:jc w:val="both"/>
        <w:rPr>
          <w:rFonts w:eastAsia="Times New Roman"/>
          <w:lang w:eastAsia="ar-SA"/>
        </w:rPr>
      </w:pPr>
      <w:r>
        <w:rPr>
          <w:rFonts w:eastAsia="Times New Roman"/>
          <w:lang w:eastAsia="ar-SA"/>
        </w:rPr>
        <w:t>Przetwarzanie danych osobowych odbywać się będzie w zgodzie i w oparciu o </w:t>
      </w:r>
      <w:r>
        <w:t>Rozporządzenie, ustawę o ochronie danych osobowych i innymi powszechnie obowiązującymi przepisami o ochronie danych osobowych</w:t>
      </w:r>
      <w:r>
        <w:rPr>
          <w:rFonts w:eastAsia="Times New Roman"/>
          <w:lang w:eastAsia="ar-SA"/>
        </w:rPr>
        <w:t>.</w:t>
      </w:r>
    </w:p>
    <w:p w14:paraId="17E6AF33" w14:textId="77777777" w:rsidR="00E60027" w:rsidRDefault="00D641B1">
      <w:pPr>
        <w:pStyle w:val="Akapitzlist"/>
        <w:numPr>
          <w:ilvl w:val="0"/>
          <w:numId w:val="3"/>
        </w:numPr>
        <w:ind w:left="369" w:hanging="369"/>
        <w:jc w:val="both"/>
        <w:rPr>
          <w:rFonts w:eastAsia="Times New Roman"/>
          <w:lang w:eastAsia="ar-SA"/>
        </w:rPr>
      </w:pPr>
      <w:r>
        <w:rPr>
          <w:rFonts w:eastAsia="Times New Roman"/>
          <w:lang w:eastAsia="ar-SA"/>
        </w:rPr>
        <w:t>Przedmiotem Umowy Powierzenia jest powierzenie Procesorowi przez Administratora, przetwarzania danych osobowych, w związku z realizacją obowiązków określonych w Umowie Głównej.</w:t>
      </w:r>
    </w:p>
    <w:p w14:paraId="07DBE490" w14:textId="77777777" w:rsidR="00E60027" w:rsidRDefault="00D641B1">
      <w:pPr>
        <w:pStyle w:val="Akapitzlist"/>
        <w:numPr>
          <w:ilvl w:val="0"/>
          <w:numId w:val="3"/>
        </w:numPr>
        <w:ind w:left="369" w:hanging="369"/>
        <w:jc w:val="both"/>
        <w:rPr>
          <w:rFonts w:eastAsia="Times New Roman"/>
          <w:lang w:eastAsia="ar-SA"/>
        </w:rPr>
      </w:pPr>
      <w:r>
        <w:rPr>
          <w:rFonts w:eastAsia="Times New Roman"/>
          <w:lang w:eastAsia="ar-SA"/>
        </w:rPr>
        <w:t>Administrator oświadcza, że jest administratorem danych, o których mowa w § 3 ust. 1 Umowy Powierzenia, w rozumieniu art. 4 ust. 7 Rozporządzenia.</w:t>
      </w:r>
    </w:p>
    <w:p w14:paraId="19DC2229" w14:textId="77777777" w:rsidR="00E60027" w:rsidRDefault="00D641B1">
      <w:pPr>
        <w:pStyle w:val="Akapitzlist"/>
        <w:numPr>
          <w:ilvl w:val="0"/>
          <w:numId w:val="3"/>
        </w:numPr>
        <w:ind w:left="369" w:hanging="369"/>
        <w:jc w:val="both"/>
        <w:rPr>
          <w:rFonts w:eastAsia="Times New Roman"/>
          <w:lang w:eastAsia="ar-SA"/>
        </w:rPr>
      </w:pPr>
      <w:r>
        <w:rPr>
          <w:rFonts w:eastAsia="Times New Roman"/>
          <w:lang w:eastAsia="ar-SA"/>
        </w:rPr>
        <w:t xml:space="preserve">Podmiotem przetwarzającym, w rozumieniu art. 4 ust. 8 Rozporządzenia, któremu Administrator powierza przetwarzanie danych osobowych jest Procesor. </w:t>
      </w:r>
    </w:p>
    <w:p w14:paraId="2D173B10" w14:textId="77777777" w:rsidR="00E60027" w:rsidRDefault="00D641B1">
      <w:pPr>
        <w:pStyle w:val="Akapitzlist"/>
        <w:numPr>
          <w:ilvl w:val="0"/>
          <w:numId w:val="3"/>
        </w:numPr>
        <w:ind w:left="369" w:hanging="369"/>
        <w:jc w:val="both"/>
        <w:rPr>
          <w:rFonts w:eastAsia="Times New Roman"/>
          <w:lang w:eastAsia="ar-SA"/>
        </w:rPr>
      </w:pPr>
      <w:r>
        <w:rPr>
          <w:rFonts w:eastAsia="Times New Roman"/>
          <w:lang w:eastAsia="ar-SA"/>
        </w:rPr>
        <w:t>Administrator powierza Procesorowi przetwarzanie danych osobowych, a Procesor zobowiązuje się do ich przetwarzania zgodnego z prawem, Umową Główną i niniejszą Umową Powierzenia.</w:t>
      </w:r>
    </w:p>
    <w:p w14:paraId="6F41A92E" w14:textId="77777777" w:rsidR="00E60027" w:rsidRDefault="00D641B1">
      <w:pPr>
        <w:pStyle w:val="Akapitzlist"/>
        <w:numPr>
          <w:ilvl w:val="0"/>
          <w:numId w:val="3"/>
        </w:numPr>
        <w:ind w:left="369" w:hanging="369"/>
        <w:jc w:val="both"/>
        <w:rPr>
          <w:rFonts w:eastAsia="Times New Roman"/>
          <w:lang w:eastAsia="ar-SA"/>
        </w:rPr>
      </w:pPr>
      <w:r>
        <w:rPr>
          <w:rFonts w:eastAsia="Times New Roman"/>
          <w:lang w:eastAsia="ar-SA"/>
        </w:rPr>
        <w:t>Procesor będzie przetwarzać dane osobowe wyłącznie w zakresie i celu przewidzianym w niniejszej Umowie Powierzenia.</w:t>
      </w:r>
    </w:p>
    <w:p w14:paraId="450437C8" w14:textId="77777777" w:rsidR="00E60027" w:rsidRDefault="00D641B1">
      <w:pPr>
        <w:keepNext/>
        <w:spacing w:before="120" w:after="120"/>
        <w:jc w:val="center"/>
        <w:outlineLvl w:val="3"/>
        <w:rPr>
          <w:rFonts w:eastAsia="Times New Roman" w:cstheme="minorHAnsi"/>
          <w:b/>
          <w:kern w:val="2"/>
        </w:rPr>
      </w:pPr>
      <w:r>
        <w:rPr>
          <w:rFonts w:eastAsia="Times New Roman" w:cstheme="minorHAnsi"/>
          <w:b/>
          <w:kern w:val="2"/>
        </w:rPr>
        <w:t>§ 3.</w:t>
      </w:r>
      <w:r>
        <w:rPr>
          <w:rFonts w:eastAsia="Times New Roman" w:cstheme="minorHAnsi"/>
          <w:b/>
          <w:kern w:val="2"/>
        </w:rPr>
        <w:br/>
        <w:t>Powierzenie przetwarzania danych osobowych</w:t>
      </w:r>
    </w:p>
    <w:p w14:paraId="4DDCC70D" w14:textId="536C387C" w:rsidR="00E60027" w:rsidRPr="00EA5354" w:rsidRDefault="00D641B1" w:rsidP="00EA5354">
      <w:pPr>
        <w:numPr>
          <w:ilvl w:val="0"/>
          <w:numId w:val="21"/>
        </w:numPr>
        <w:spacing w:after="160"/>
        <w:ind w:left="369" w:right="5" w:hanging="365"/>
        <w:jc w:val="both"/>
        <w:textAlignment w:val="baseline"/>
        <w:rPr>
          <w:rFonts w:asciiTheme="minorHAnsi" w:hAnsiTheme="minorHAnsi" w:cstheme="minorHAnsi"/>
          <w:color w:val="000000"/>
        </w:rPr>
      </w:pPr>
      <w:r w:rsidRPr="00EA5354">
        <w:rPr>
          <w:rFonts w:eastAsia="Times New Roman" w:cstheme="minorHAnsi"/>
          <w:lang w:eastAsia="ar-SA"/>
        </w:rPr>
        <w:t xml:space="preserve">Administrator powierza Procesorowi przetwarzanie danych osobowych, które dotyczą  realizacji zadania pn.: </w:t>
      </w:r>
      <w:r w:rsidR="00984786" w:rsidRPr="00E52D9A">
        <w:rPr>
          <w:rFonts w:ascii="Arial" w:hAnsi="Arial" w:cs="Arial"/>
        </w:rPr>
        <w:t>„</w:t>
      </w:r>
      <w:r w:rsidR="00984786" w:rsidRPr="00984786">
        <w:rPr>
          <w:rFonts w:asciiTheme="minorHAnsi" w:hAnsiTheme="minorHAnsi" w:cstheme="minorHAnsi"/>
        </w:rPr>
        <w:t>Obsługa prawna jednostek organizacyjnych</w:t>
      </w:r>
      <w:r w:rsidR="00984786" w:rsidRPr="00984786">
        <w:rPr>
          <w:rFonts w:asciiTheme="minorHAnsi" w:hAnsiTheme="minorHAnsi" w:cstheme="minorHAnsi"/>
          <w:iCs/>
        </w:rPr>
        <w:t xml:space="preserve"> Państwowego Gospodarstwa Wodnego Wody Polskie z obszaru działania Regionalnego Zarządu Gospodarki Wodnej w Gdańsku” część nr …………………………………………………………………………………………</w:t>
      </w:r>
      <w:r w:rsidR="00984786" w:rsidRPr="00984786">
        <w:rPr>
          <w:rFonts w:asciiTheme="minorHAnsi" w:hAnsiTheme="minorHAnsi" w:cstheme="minorHAnsi"/>
        </w:rPr>
        <w:t>,</w:t>
      </w:r>
      <w:r w:rsidR="00EA5354" w:rsidRPr="00984786">
        <w:rPr>
          <w:rFonts w:asciiTheme="minorHAnsi" w:hAnsiTheme="minorHAnsi" w:cstheme="minorHAnsi"/>
          <w:lang w:eastAsia="ar-SA"/>
        </w:rPr>
        <w:t xml:space="preserve"> </w:t>
      </w:r>
      <w:r w:rsidRPr="00EA5354">
        <w:rPr>
          <w:rFonts w:asciiTheme="minorHAnsi" w:hAnsiTheme="minorHAnsi" w:cstheme="minorHAnsi"/>
          <w:lang w:eastAsia="ar-SA"/>
        </w:rPr>
        <w:t xml:space="preserve">w tym dane pracowników i kandydatów na pracowników Zamawiającego, dane osób będących stronami postępowań prowadzonych przez Zamawiającego jako organ administracyjny oraz ich przedstawicieli, dane wykonawców zamówień realizowanych przez Zamawiającego, ich pracowników, współpracowników, przedstawicieli oraz dane podwykonawców (dalszych podwykonawców), ich pracowników, współpracowników i przedstawicieli, dane wykonawców ubiegających się o udzielenie przez Zamawiającego zamówienia publicznego wraz z danymi ich pracowników, współpracowników i przedstawicieli, dane innych kontrahentów i potencjalnych kontrahentów Zamawiającego oraz innych osób, których dane Zamawiający przetwarza w związku z realizacją </w:t>
      </w:r>
      <w:r w:rsidRPr="00EA5354">
        <w:rPr>
          <w:rFonts w:asciiTheme="minorHAnsi" w:hAnsiTheme="minorHAnsi" w:cstheme="minorHAnsi"/>
          <w:lang w:eastAsia="ar-SA"/>
        </w:rPr>
        <w:lastRenderedPageBreak/>
        <w:t xml:space="preserve">swoich zadań, obejmujące imię i nazwisko, adres, numery identyfikacyjne (np. NIP, PESEL), dane kontaktowe (numer telefonu, adres poczty elektronicznej), przebieg kariery </w:t>
      </w:r>
      <w:r w:rsidRPr="00EA5354">
        <w:rPr>
          <w:rFonts w:asciiTheme="minorHAnsi" w:hAnsiTheme="minorHAnsi" w:cstheme="minorHAnsi"/>
          <w:color w:val="000000"/>
        </w:rPr>
        <w:t xml:space="preserve"> zawodowej, posiadane uprawnienia zawodowe i wykształcenia, dane dotyczące źródeł dochodów i składników majątkowych, w szczególności miejsce zatrudnienia lub prowadzenia działalności gospodarczej, numery ksiąg wieczystych i numery geodezyjne nieruchomości, numery rachunków bankowych, dane pojazdów, innych ruchomości i praw majątkowych itp., a wyjątkowo dane o stanie zdrowia w zakresie niezbędnym do oceny praw i obowiązków Zamawiającego oraz stron prowadzonych przez niego postępowań. </w:t>
      </w:r>
    </w:p>
    <w:p w14:paraId="29CD1DEF" w14:textId="77777777" w:rsidR="00E60027" w:rsidRDefault="00D641B1">
      <w:pPr>
        <w:pStyle w:val="Akapitzlist"/>
        <w:numPr>
          <w:ilvl w:val="0"/>
          <w:numId w:val="22"/>
        </w:numPr>
        <w:ind w:left="369" w:hanging="369"/>
        <w:jc w:val="both"/>
        <w:rPr>
          <w:rFonts w:eastAsia="Times New Roman"/>
          <w:lang w:eastAsia="ar-SA"/>
        </w:rPr>
      </w:pPr>
      <w:r>
        <w:rPr>
          <w:rFonts w:eastAsia="Times New Roman"/>
          <w:lang w:eastAsia="ar-SA"/>
        </w:rPr>
        <w:t xml:space="preserve">Powierzenie </w:t>
      </w:r>
      <w:sdt>
        <w:sdtPr>
          <w:alias w:val=""/>
          <w:id w:val="447032083"/>
          <w:dropDownList>
            <w:listItem w:displayText="Wybierz element." w:value="Wybierz element."/>
            <w:listItem w:displayText="obejmuje" w:value="obejmuje"/>
            <w:listItem w:displayText="nie obejmuje" w:value="nie obejmuje"/>
          </w:dropDownList>
        </w:sdtPr>
        <w:sdtEndPr/>
        <w:sdtContent>
          <w:r>
            <w:t>obejmuje</w:t>
          </w:r>
        </w:sdtContent>
      </w:sdt>
      <w:r>
        <w:rPr>
          <w:rStyle w:val="Styl3"/>
        </w:rPr>
        <w:t xml:space="preserve"> przetwarzanie </w:t>
      </w:r>
      <w:r>
        <w:rPr>
          <w:rFonts w:eastAsia="Times New Roman"/>
          <w:lang w:eastAsia="ar-SA"/>
        </w:rPr>
        <w:t>danych osobowych, o których mowa w </w:t>
      </w:r>
      <w:sdt>
        <w:sdtPr>
          <w:alias w:val=""/>
          <w:id w:val="447032084"/>
          <w:dropDownList>
            <w:listItem w:displayText="Wybierz element." w:value="Wybierz element."/>
            <w:listItem w:displayText="art. 9" w:value="art. 9"/>
            <w:listItem w:displayText="art. 10" w:value="art. 10"/>
            <w:listItem w:displayText="art. 9-10" w:value="art. 9-10"/>
          </w:dropDownList>
        </w:sdtPr>
        <w:sdtEndPr/>
        <w:sdtContent>
          <w:r>
            <w:t>art. 9</w:t>
          </w:r>
        </w:sdtContent>
      </w:sdt>
      <w:r>
        <w:rPr>
          <w:rFonts w:eastAsia="Times New Roman"/>
          <w:lang w:eastAsia="ar-SA"/>
        </w:rPr>
        <w:t xml:space="preserve"> Rozporządzenia.</w:t>
      </w:r>
    </w:p>
    <w:p w14:paraId="3D0215FE" w14:textId="32B8C519" w:rsidR="00E60027" w:rsidRPr="00984786" w:rsidRDefault="00D641B1">
      <w:pPr>
        <w:pStyle w:val="Akapitzlist"/>
        <w:numPr>
          <w:ilvl w:val="0"/>
          <w:numId w:val="22"/>
        </w:numPr>
        <w:ind w:left="369" w:hanging="369"/>
        <w:jc w:val="both"/>
        <w:rPr>
          <w:rFonts w:asciiTheme="minorHAnsi" w:hAnsiTheme="minorHAnsi" w:cstheme="minorHAnsi"/>
          <w:color w:val="000000" w:themeColor="text1"/>
          <w:shd w:val="clear" w:color="auto" w:fill="FFFFFF"/>
        </w:rPr>
      </w:pPr>
      <w:r>
        <w:rPr>
          <w:rFonts w:eastAsia="Times New Roman"/>
          <w:lang w:eastAsia="ar-SA"/>
        </w:rPr>
        <w:t xml:space="preserve">Cel i zakres powierzenia przetwarzania danych osobowych wynika bezpośrednio i ogranicza                      się wyłącznie do zadań wynikających z zawartej Umowy Głównej, </w:t>
      </w:r>
      <w:r w:rsidRPr="00984786">
        <w:rPr>
          <w:rFonts w:asciiTheme="minorHAnsi" w:eastAsia="Times New Roman" w:hAnsiTheme="minorHAnsi" w:cstheme="minorHAnsi"/>
          <w:lang w:eastAsia="ar-SA"/>
        </w:rPr>
        <w:t>tj</w:t>
      </w:r>
      <w:r w:rsidR="00984786" w:rsidRPr="00984786">
        <w:rPr>
          <w:rFonts w:asciiTheme="minorHAnsi" w:eastAsia="Times New Roman" w:hAnsiTheme="minorHAnsi" w:cstheme="minorHAnsi"/>
          <w:lang w:eastAsia="ar-SA"/>
        </w:rPr>
        <w:t xml:space="preserve">. </w:t>
      </w:r>
      <w:r w:rsidR="00984786" w:rsidRPr="00984786">
        <w:rPr>
          <w:rFonts w:asciiTheme="minorHAnsi" w:hAnsiTheme="minorHAnsi" w:cstheme="minorHAnsi"/>
        </w:rPr>
        <w:t>„Obsługa prawna jednostek organizacyjnych</w:t>
      </w:r>
      <w:r w:rsidR="00984786" w:rsidRPr="00984786">
        <w:rPr>
          <w:rFonts w:asciiTheme="minorHAnsi" w:hAnsiTheme="minorHAnsi" w:cstheme="minorHAnsi"/>
          <w:iCs/>
        </w:rPr>
        <w:t xml:space="preserve"> Państwowego Gospodarstwa Wodnego Wody Polskie z obszaru działania Regionalnego Zarządu Gospodarki Wodnej w Gdańsku” część nr …………………………………………………………………………………………</w:t>
      </w:r>
    </w:p>
    <w:p w14:paraId="141285A5" w14:textId="77777777" w:rsidR="00E60027" w:rsidRDefault="00D641B1">
      <w:pPr>
        <w:pStyle w:val="Akapitzlist"/>
        <w:numPr>
          <w:ilvl w:val="0"/>
          <w:numId w:val="22"/>
        </w:numPr>
        <w:ind w:left="369" w:hanging="369"/>
        <w:jc w:val="both"/>
        <w:rPr>
          <w:color w:val="000000" w:themeColor="text1"/>
          <w:shd w:val="clear" w:color="auto" w:fill="FFFFFF"/>
        </w:rPr>
      </w:pPr>
      <w:r>
        <w:rPr>
          <w:rFonts w:eastAsia="Times New Roman"/>
          <w:lang w:eastAsia="ar-SA"/>
        </w:rPr>
        <w:t xml:space="preserve">Na danych osobowych, z związku z realizacją celu, o którym mowa w ust. 3, będą wykonywane w szczególności następujące operacje: </w:t>
      </w:r>
      <w:sdt>
        <w:sdtPr>
          <w:id w:val="1961976666"/>
        </w:sdtPr>
        <w:sdtEndPr/>
        <w:sdtContent>
          <w:r>
            <w:rPr>
              <w:rFonts w:ascii="MS Gothic" w:eastAsia="MS Gothic" w:hAnsi="MS Gothic"/>
              <w:color w:val="000000" w:themeColor="text1"/>
              <w:shd w:val="clear" w:color="auto" w:fill="FFFFFF"/>
            </w:rPr>
            <w:t>☐</w:t>
          </w:r>
        </w:sdtContent>
      </w:sdt>
      <w:r>
        <w:rPr>
          <w:color w:val="000000" w:themeColor="text1"/>
          <w:shd w:val="clear" w:color="auto" w:fill="FFFFFF"/>
        </w:rPr>
        <w:t xml:space="preserve">zbierania, </w:t>
      </w:r>
      <w:sdt>
        <w:sdtPr>
          <w:id w:val="1636505879"/>
        </w:sdtPr>
        <w:sdtEndPr/>
        <w:sdtContent>
          <w:r>
            <w:rPr>
              <w:rFonts w:ascii="MS Gothic" w:eastAsia="MS Gothic" w:hAnsi="MS Gothic"/>
              <w:color w:val="000000" w:themeColor="text1"/>
              <w:shd w:val="clear" w:color="auto" w:fill="FFFFFF"/>
            </w:rPr>
            <w:t>☒</w:t>
          </w:r>
        </w:sdtContent>
      </w:sdt>
      <w:r>
        <w:rPr>
          <w:color w:val="000000" w:themeColor="text1"/>
          <w:shd w:val="clear" w:color="auto" w:fill="FFFFFF"/>
        </w:rPr>
        <w:t xml:space="preserve">utrwalania, </w:t>
      </w:r>
      <w:sdt>
        <w:sdtPr>
          <w:id w:val="180526293"/>
        </w:sdtPr>
        <w:sdtEndPr/>
        <w:sdtContent>
          <w:r>
            <w:rPr>
              <w:rFonts w:ascii="MS Gothic" w:eastAsia="MS Gothic" w:hAnsi="MS Gothic"/>
              <w:color w:val="000000" w:themeColor="text1"/>
              <w:shd w:val="clear" w:color="auto" w:fill="FFFFFF"/>
            </w:rPr>
            <w:t>☒</w:t>
          </w:r>
        </w:sdtContent>
      </w:sdt>
      <w:r>
        <w:rPr>
          <w:color w:val="000000" w:themeColor="text1"/>
          <w:shd w:val="clear" w:color="auto" w:fill="FFFFFF"/>
        </w:rPr>
        <w:t xml:space="preserve">organizowania, </w:t>
      </w:r>
      <w:sdt>
        <w:sdtPr>
          <w:id w:val="1986176983"/>
        </w:sdtPr>
        <w:sdtEndPr/>
        <w:sdtContent>
          <w:r>
            <w:rPr>
              <w:rFonts w:ascii="MS Gothic" w:eastAsia="MS Gothic" w:hAnsi="MS Gothic"/>
              <w:color w:val="000000" w:themeColor="text1"/>
              <w:shd w:val="clear" w:color="auto" w:fill="FFFFFF"/>
            </w:rPr>
            <w:t>☐</w:t>
          </w:r>
        </w:sdtContent>
      </w:sdt>
      <w:r>
        <w:rPr>
          <w:color w:val="000000" w:themeColor="text1"/>
          <w:shd w:val="clear" w:color="auto" w:fill="FFFFFF"/>
        </w:rPr>
        <w:t xml:space="preserve">porządkowania, </w:t>
      </w:r>
      <w:sdt>
        <w:sdtPr>
          <w:id w:val="928656076"/>
        </w:sdtPr>
        <w:sdtEndPr/>
        <w:sdtContent>
          <w:r>
            <w:rPr>
              <w:rFonts w:ascii="MS Gothic" w:eastAsia="MS Gothic" w:hAnsi="MS Gothic"/>
              <w:color w:val="000000" w:themeColor="text1"/>
              <w:shd w:val="clear" w:color="auto" w:fill="FFFFFF"/>
            </w:rPr>
            <w:t>☒</w:t>
          </w:r>
        </w:sdtContent>
      </w:sdt>
      <w:r>
        <w:rPr>
          <w:color w:val="000000" w:themeColor="text1"/>
          <w:shd w:val="clear" w:color="auto" w:fill="FFFFFF"/>
        </w:rPr>
        <w:t xml:space="preserve">przechowywania, </w:t>
      </w:r>
      <w:sdt>
        <w:sdtPr>
          <w:id w:val="724058968"/>
        </w:sdtPr>
        <w:sdtEndPr/>
        <w:sdtContent>
          <w:r>
            <w:rPr>
              <w:rFonts w:ascii="MS Gothic" w:eastAsia="MS Gothic" w:hAnsi="MS Gothic"/>
              <w:color w:val="000000" w:themeColor="text1"/>
              <w:shd w:val="clear" w:color="auto" w:fill="FFFFFF"/>
            </w:rPr>
            <w:t>☒</w:t>
          </w:r>
        </w:sdtContent>
      </w:sdt>
      <w:r>
        <w:rPr>
          <w:color w:val="000000" w:themeColor="text1"/>
          <w:shd w:val="clear" w:color="auto" w:fill="FFFFFF"/>
        </w:rPr>
        <w:t xml:space="preserve">adaptowania lub modyfikowania, </w:t>
      </w:r>
      <w:sdt>
        <w:sdtPr>
          <w:id w:val="1512701275"/>
        </w:sdtPr>
        <w:sdtEndPr/>
        <w:sdtContent>
          <w:r>
            <w:rPr>
              <w:rFonts w:ascii="MS Gothic" w:eastAsia="MS Gothic" w:hAnsi="MS Gothic"/>
              <w:color w:val="000000" w:themeColor="text1"/>
              <w:shd w:val="clear" w:color="auto" w:fill="FFFFFF"/>
            </w:rPr>
            <w:t>☒</w:t>
          </w:r>
        </w:sdtContent>
      </w:sdt>
      <w:r>
        <w:rPr>
          <w:color w:val="000000" w:themeColor="text1"/>
          <w:shd w:val="clear" w:color="auto" w:fill="FFFFFF"/>
        </w:rPr>
        <w:t xml:space="preserve">pobierania, </w:t>
      </w:r>
      <w:sdt>
        <w:sdtPr>
          <w:id w:val="1823357499"/>
        </w:sdtPr>
        <w:sdtEndPr/>
        <w:sdtContent>
          <w:r>
            <w:rPr>
              <w:rFonts w:ascii="MS Gothic" w:eastAsia="MS Gothic" w:hAnsi="MS Gothic"/>
              <w:color w:val="000000" w:themeColor="text1"/>
              <w:shd w:val="clear" w:color="auto" w:fill="FFFFFF"/>
            </w:rPr>
            <w:t>☒</w:t>
          </w:r>
        </w:sdtContent>
      </w:sdt>
      <w:r>
        <w:rPr>
          <w:color w:val="000000" w:themeColor="text1"/>
          <w:shd w:val="clear" w:color="auto" w:fill="FFFFFF"/>
        </w:rPr>
        <w:t xml:space="preserve">wykorzystywania, </w:t>
      </w:r>
      <w:sdt>
        <w:sdtPr>
          <w:id w:val="1643312725"/>
        </w:sdtPr>
        <w:sdtEndPr/>
        <w:sdtContent>
          <w:r>
            <w:rPr>
              <w:rFonts w:ascii="MS Gothic" w:eastAsia="MS Gothic" w:hAnsi="MS Gothic"/>
              <w:color w:val="000000" w:themeColor="text1"/>
              <w:shd w:val="clear" w:color="auto" w:fill="FFFFFF"/>
            </w:rPr>
            <w:t>☒</w:t>
          </w:r>
        </w:sdtContent>
      </w:sdt>
      <w:r>
        <w:rPr>
          <w:color w:val="000000" w:themeColor="text1"/>
          <w:shd w:val="clear" w:color="auto" w:fill="FFFFFF"/>
        </w:rPr>
        <w:t xml:space="preserve">ujawniania poprzez przesłanie, rozpowszechnianie lub innego rodzaju udostępnianie, </w:t>
      </w:r>
      <w:sdt>
        <w:sdtPr>
          <w:id w:val="83319850"/>
        </w:sdtPr>
        <w:sdtEndPr/>
        <w:sdtContent>
          <w:r>
            <w:rPr>
              <w:rFonts w:ascii="MS Gothic" w:eastAsia="MS Gothic" w:hAnsi="MS Gothic"/>
              <w:color w:val="000000" w:themeColor="text1"/>
              <w:shd w:val="clear" w:color="auto" w:fill="FFFFFF"/>
            </w:rPr>
            <w:t>☐</w:t>
          </w:r>
        </w:sdtContent>
      </w:sdt>
      <w:r>
        <w:rPr>
          <w:color w:val="000000" w:themeColor="text1"/>
          <w:shd w:val="clear" w:color="auto" w:fill="FFFFFF"/>
        </w:rPr>
        <w:t xml:space="preserve">dopasowywania lub łączenia, </w:t>
      </w:r>
      <w:sdt>
        <w:sdtPr>
          <w:id w:val="899813812"/>
        </w:sdtPr>
        <w:sdtEndPr/>
        <w:sdtContent>
          <w:r>
            <w:rPr>
              <w:rFonts w:ascii="MS Gothic" w:eastAsia="MS Gothic" w:hAnsi="MS Gothic"/>
              <w:color w:val="000000" w:themeColor="text1"/>
              <w:shd w:val="clear" w:color="auto" w:fill="FFFFFF"/>
            </w:rPr>
            <w:t>☐</w:t>
          </w:r>
        </w:sdtContent>
      </w:sdt>
      <w:r>
        <w:rPr>
          <w:color w:val="000000" w:themeColor="text1"/>
          <w:shd w:val="clear" w:color="auto" w:fill="FFFFFF"/>
        </w:rPr>
        <w:t xml:space="preserve">ograniczania, </w:t>
      </w:r>
      <w:sdt>
        <w:sdtPr>
          <w:id w:val="1393139294"/>
        </w:sdtPr>
        <w:sdtEndPr/>
        <w:sdtContent>
          <w:r>
            <w:rPr>
              <w:rFonts w:ascii="MS Gothic" w:eastAsia="MS Gothic" w:hAnsi="MS Gothic"/>
              <w:color w:val="000000" w:themeColor="text1"/>
              <w:shd w:val="clear" w:color="auto" w:fill="FFFFFF"/>
            </w:rPr>
            <w:t>☐</w:t>
          </w:r>
        </w:sdtContent>
      </w:sdt>
      <w:r>
        <w:rPr>
          <w:color w:val="000000" w:themeColor="text1"/>
          <w:shd w:val="clear" w:color="auto" w:fill="FFFFFF"/>
        </w:rPr>
        <w:t>usuwania lub niszczenia, a </w:t>
      </w:r>
      <w:r>
        <w:rPr>
          <w:rFonts w:eastAsia="Times New Roman"/>
          <w:lang w:eastAsia="ar-SA"/>
        </w:rPr>
        <w:t>także czynności polegające na tworzeniu kopii bezpieczeństwa oraz czynności związane z odtworzeniem danych osobowych z kopii bezpieczeństwa.</w:t>
      </w:r>
    </w:p>
    <w:p w14:paraId="259DD2A6" w14:textId="77777777" w:rsidR="00E60027" w:rsidRDefault="00D641B1">
      <w:pPr>
        <w:pStyle w:val="Akapitzlist"/>
        <w:numPr>
          <w:ilvl w:val="0"/>
          <w:numId w:val="22"/>
        </w:numPr>
        <w:ind w:left="369" w:hanging="369"/>
        <w:jc w:val="both"/>
        <w:rPr>
          <w:color w:val="000000" w:themeColor="text1"/>
          <w:shd w:val="clear" w:color="auto" w:fill="FFFFFF"/>
        </w:rPr>
      </w:pPr>
      <w:r>
        <w:rPr>
          <w:rFonts w:eastAsia="Times New Roman"/>
          <w:lang w:eastAsia="ar-SA"/>
        </w:rPr>
        <w:t>Przetwarzanie powierzonych danych osobowych</w:t>
      </w:r>
      <w:r>
        <w:rPr>
          <w:rStyle w:val="Styl3"/>
        </w:rPr>
        <w:t xml:space="preserve"> </w:t>
      </w:r>
      <w:sdt>
        <w:sdtPr>
          <w:alias w:val=""/>
          <w:id w:val="447032085"/>
          <w:dropDownList>
            <w:listItem w:displayText="Wybierz element." w:value="Wybierz element."/>
            <w:listItem w:displayText="będzie" w:value="będzie"/>
            <w:listItem w:displayText="nie będzie" w:value="nie będzie"/>
          </w:dropDownList>
        </w:sdtPr>
        <w:sdtEndPr/>
        <w:sdtContent>
          <w:r>
            <w:t>będzie</w:t>
          </w:r>
        </w:sdtContent>
      </w:sdt>
      <w:r>
        <w:rPr>
          <w:rFonts w:eastAsia="Times New Roman"/>
          <w:lang w:eastAsia="ar-SA"/>
        </w:rPr>
        <w:t xml:space="preserve"> odbywać się z wykorzystaniem systemów informatycznych.</w:t>
      </w:r>
    </w:p>
    <w:p w14:paraId="32A6FDA0" w14:textId="77777777" w:rsidR="00E60027" w:rsidRDefault="00D641B1">
      <w:pPr>
        <w:pStyle w:val="Akapitzlist"/>
        <w:numPr>
          <w:ilvl w:val="0"/>
          <w:numId w:val="22"/>
        </w:numPr>
        <w:ind w:left="369" w:hanging="369"/>
        <w:jc w:val="both"/>
        <w:rPr>
          <w:rFonts w:eastAsia="Times New Roman"/>
          <w:lang w:eastAsia="ar-SA"/>
        </w:rPr>
      </w:pPr>
      <w:r>
        <w:rPr>
          <w:rFonts w:eastAsia="Times New Roman"/>
          <w:lang w:eastAsia="ar-SA"/>
        </w:rPr>
        <w:t>Administrator nie wyraża zgody na przetwarzanie danych osobowych poza Europejskim Obszarem Gospodarczym.</w:t>
      </w:r>
    </w:p>
    <w:p w14:paraId="3FB32270" w14:textId="77777777" w:rsidR="00E60027" w:rsidRDefault="00D641B1">
      <w:pPr>
        <w:keepNext/>
        <w:spacing w:before="120" w:after="120"/>
        <w:jc w:val="center"/>
        <w:outlineLvl w:val="3"/>
        <w:rPr>
          <w:rFonts w:eastAsia="Times New Roman" w:cstheme="minorHAnsi"/>
          <w:b/>
          <w:kern w:val="2"/>
        </w:rPr>
      </w:pPr>
      <w:r>
        <w:rPr>
          <w:rFonts w:eastAsia="Times New Roman" w:cstheme="minorHAnsi"/>
          <w:b/>
          <w:kern w:val="2"/>
        </w:rPr>
        <w:t>§ 4.</w:t>
      </w:r>
      <w:r>
        <w:rPr>
          <w:rFonts w:eastAsia="Times New Roman" w:cstheme="minorHAnsi"/>
          <w:b/>
          <w:kern w:val="2"/>
        </w:rPr>
        <w:br/>
      </w:r>
      <w:r>
        <w:rPr>
          <w:rFonts w:eastAsia="Times New Roman" w:cstheme="minorHAnsi"/>
          <w:b/>
        </w:rPr>
        <w:t>Obowiązki Procesora</w:t>
      </w:r>
    </w:p>
    <w:p w14:paraId="563CF6AE" w14:textId="77777777" w:rsidR="00E60027" w:rsidRDefault="00D641B1">
      <w:pPr>
        <w:pStyle w:val="Akapitzlist"/>
        <w:numPr>
          <w:ilvl w:val="0"/>
          <w:numId w:val="1"/>
        </w:numPr>
        <w:spacing w:before="120" w:after="120"/>
        <w:ind w:left="369" w:hanging="369"/>
        <w:jc w:val="both"/>
        <w:rPr>
          <w:rFonts w:eastAsia="Times New Roman" w:cstheme="minorHAnsi"/>
          <w:lang w:eastAsia="ar-SA"/>
        </w:rPr>
      </w:pPr>
      <w:r>
        <w:rPr>
          <w:rFonts w:eastAsia="Times New Roman" w:cstheme="minorHAnsi"/>
          <w:lang w:eastAsia="ar-SA"/>
        </w:rPr>
        <w:t>Procesor oświadcza, że przetwarzanie powierzonych mu danych osobowych, będzie odbywało się z poszanowaniem przepisów Rozporządzenia, ustawy o ochronie danych osobowych i </w:t>
      </w:r>
      <w:r>
        <w:rPr>
          <w:rFonts w:cstheme="minorHAnsi"/>
        </w:rPr>
        <w:t>innych powszechnie obowiązujących przepisów z zakresu ochrony danych osobowych</w:t>
      </w:r>
      <w:r>
        <w:rPr>
          <w:rFonts w:eastAsia="Times New Roman" w:cstheme="minorHAnsi"/>
          <w:lang w:eastAsia="ar-SA"/>
        </w:rPr>
        <w:t>.</w:t>
      </w:r>
    </w:p>
    <w:p w14:paraId="7BD062CD" w14:textId="77777777" w:rsidR="00E60027" w:rsidRDefault="00D641B1">
      <w:pPr>
        <w:pStyle w:val="Akapitzlist"/>
        <w:numPr>
          <w:ilvl w:val="0"/>
          <w:numId w:val="1"/>
        </w:numPr>
        <w:spacing w:before="120" w:after="120"/>
        <w:ind w:left="369" w:hanging="369"/>
        <w:jc w:val="both"/>
        <w:textAlignment w:val="baseline"/>
        <w:rPr>
          <w:rFonts w:eastAsia="Times New Roman" w:cstheme="minorHAnsi"/>
          <w:lang w:eastAsia="ar-SA"/>
        </w:rPr>
      </w:pPr>
      <w:r>
        <w:rPr>
          <w:rFonts w:eastAsia="Times New Roman" w:cstheme="minorHAnsi"/>
          <w:lang w:eastAsia="ar-SA"/>
        </w:rPr>
        <w:t>W związku z powierzeniem przetwarzania danych osobowych Procesor zobowiązuje się do:</w:t>
      </w:r>
    </w:p>
    <w:p w14:paraId="046B3A67" w14:textId="77777777" w:rsidR="00E60027" w:rsidRDefault="00D641B1">
      <w:pPr>
        <w:pStyle w:val="Akapitzlist"/>
        <w:numPr>
          <w:ilvl w:val="0"/>
          <w:numId w:val="2"/>
        </w:numPr>
        <w:spacing w:before="120" w:after="120"/>
        <w:ind w:left="738" w:hanging="369"/>
        <w:jc w:val="both"/>
        <w:rPr>
          <w:rFonts w:eastAsia="Times New Roman" w:cstheme="minorHAnsi"/>
          <w:lang w:eastAsia="ar-SA"/>
        </w:rPr>
      </w:pPr>
      <w:r>
        <w:rPr>
          <w:rFonts w:eastAsia="Times New Roman" w:cstheme="minorHAnsi"/>
          <w:lang w:eastAsia="ar-SA"/>
        </w:rPr>
        <w:t>przetwarzania danych osobowych wyłącznie na udokumentowane polecenie Administratora; za udokumentowane polecenie uznaje się zadania zlecone do wykonywania w drodze Umowy Głównej;</w:t>
      </w:r>
    </w:p>
    <w:p w14:paraId="20AC3280" w14:textId="77777777" w:rsidR="00E60027" w:rsidRDefault="00D641B1">
      <w:pPr>
        <w:pStyle w:val="Akapitzlist"/>
        <w:numPr>
          <w:ilvl w:val="0"/>
          <w:numId w:val="2"/>
        </w:numPr>
        <w:spacing w:before="120" w:after="120"/>
        <w:ind w:left="738" w:hanging="369"/>
        <w:jc w:val="both"/>
        <w:rPr>
          <w:rFonts w:eastAsia="Times New Roman" w:cstheme="minorHAnsi"/>
          <w:lang w:eastAsia="ar-SA"/>
        </w:rPr>
      </w:pPr>
      <w:r>
        <w:rPr>
          <w:rFonts w:eastAsia="Times New Roman" w:cstheme="minorHAnsi"/>
          <w:lang w:eastAsia="ar-SA"/>
        </w:rPr>
        <w:t>dopuszczenia do przetwarzania danych osobowych wyłącznie osób posiadających upoważnienie, o którym mowa w art. 29 Rozporządzenia, oraz przeszkolonych z zakresu przepisów o ochronie danych osobowych;</w:t>
      </w:r>
    </w:p>
    <w:p w14:paraId="091A0B01" w14:textId="77777777" w:rsidR="00E60027" w:rsidRDefault="00D641B1">
      <w:pPr>
        <w:pStyle w:val="Akapitzlist"/>
        <w:numPr>
          <w:ilvl w:val="0"/>
          <w:numId w:val="2"/>
        </w:numPr>
        <w:spacing w:before="120" w:after="120"/>
        <w:ind w:left="738" w:hanging="369"/>
        <w:jc w:val="both"/>
        <w:rPr>
          <w:rFonts w:eastAsia="Times New Roman" w:cstheme="minorHAnsi"/>
          <w:lang w:eastAsia="ar-SA"/>
        </w:rPr>
      </w:pPr>
      <w:r>
        <w:rPr>
          <w:rFonts w:eastAsia="Times New Roman" w:cstheme="minorHAnsi"/>
          <w:lang w:eastAsia="ar-SA"/>
        </w:rPr>
        <w:t>zobowiązania osób upoważnionych do przetwarzania danych osobowych do zachowania tajemnicy;</w:t>
      </w:r>
    </w:p>
    <w:p w14:paraId="4724E92C" w14:textId="77777777" w:rsidR="00E60027" w:rsidRDefault="00D641B1">
      <w:pPr>
        <w:pStyle w:val="Akapitzlist"/>
        <w:numPr>
          <w:ilvl w:val="0"/>
          <w:numId w:val="2"/>
        </w:numPr>
        <w:spacing w:before="120" w:after="120"/>
        <w:ind w:left="738" w:hanging="369"/>
        <w:jc w:val="both"/>
        <w:rPr>
          <w:rFonts w:eastAsia="Times New Roman" w:cstheme="minorHAnsi"/>
          <w:lang w:eastAsia="ar-SA"/>
        </w:rPr>
      </w:pPr>
      <w:r>
        <w:rPr>
          <w:rFonts w:eastAsia="Times New Roman" w:cstheme="minorHAnsi"/>
          <w:lang w:eastAsia="ar-SA"/>
        </w:rPr>
        <w:t xml:space="preserve">podjęcia wszelkich środków gwarantujących bezpieczeństwo powierzonych do przetwarzania danych osobowych, w tym m.in. do wdrożenia, przy uwzględnieniu stanu wiedzy technicznej, kosztu wdrażania oraz charakteru, zakresu, kontekstu i celów przetwarzania oraz ryzyka </w:t>
      </w:r>
      <w:r>
        <w:rPr>
          <w:rFonts w:eastAsia="Times New Roman" w:cstheme="minorHAnsi"/>
          <w:lang w:eastAsia="ar-SA"/>
        </w:rPr>
        <w:lastRenderedPageBreak/>
        <w:t>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6E122595" w14:textId="77777777" w:rsidR="00E60027" w:rsidRDefault="00D641B1">
      <w:pPr>
        <w:pStyle w:val="Akapitzlist"/>
        <w:numPr>
          <w:ilvl w:val="0"/>
          <w:numId w:val="5"/>
        </w:numPr>
        <w:ind w:left="1106" w:hanging="369"/>
        <w:jc w:val="both"/>
        <w:rPr>
          <w:rFonts w:eastAsia="Times New Roman"/>
          <w:lang w:eastAsia="ar-SA"/>
        </w:rPr>
      </w:pPr>
      <w:proofErr w:type="spellStart"/>
      <w:r>
        <w:rPr>
          <w:rFonts w:eastAsia="Times New Roman"/>
          <w:lang w:eastAsia="ar-SA"/>
        </w:rPr>
        <w:t>pseudonimizacji</w:t>
      </w:r>
      <w:proofErr w:type="spellEnd"/>
      <w:r>
        <w:rPr>
          <w:rFonts w:eastAsia="Times New Roman"/>
          <w:lang w:eastAsia="ar-SA"/>
        </w:rPr>
        <w:t xml:space="preserve"> i szyfrowania danych osobowych,</w:t>
      </w:r>
    </w:p>
    <w:p w14:paraId="4938B4D9" w14:textId="77777777" w:rsidR="00E60027" w:rsidRDefault="00D641B1">
      <w:pPr>
        <w:pStyle w:val="Akapitzlist"/>
        <w:numPr>
          <w:ilvl w:val="0"/>
          <w:numId w:val="5"/>
        </w:numPr>
        <w:ind w:left="1106" w:hanging="369"/>
        <w:jc w:val="both"/>
        <w:rPr>
          <w:rFonts w:eastAsia="Times New Roman"/>
          <w:lang w:eastAsia="ar-SA"/>
        </w:rPr>
      </w:pPr>
      <w:r>
        <w:rPr>
          <w:rFonts w:eastAsia="Times New Roman"/>
          <w:lang w:eastAsia="ar-SA"/>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1F7EBC14" w14:textId="77777777" w:rsidR="00E60027" w:rsidRDefault="00D641B1">
      <w:pPr>
        <w:pStyle w:val="Akapitzlist"/>
        <w:numPr>
          <w:ilvl w:val="0"/>
          <w:numId w:val="5"/>
        </w:numPr>
        <w:ind w:left="1106" w:hanging="369"/>
        <w:jc w:val="both"/>
        <w:rPr>
          <w:rFonts w:eastAsia="Times New Roman"/>
          <w:lang w:eastAsia="ar-SA"/>
        </w:rPr>
      </w:pPr>
      <w:r>
        <w:rPr>
          <w:rFonts w:eastAsia="Times New Roman"/>
          <w:lang w:eastAsia="ar-SA"/>
        </w:rPr>
        <w:t>zapewnienia w działaniach serwisowych (w tym wymiana uszkodzonych zasobów dyskowych), by dostęp do zasobów był ograniczony do osób upoważnionych,</w:t>
      </w:r>
    </w:p>
    <w:p w14:paraId="5C021D89" w14:textId="77777777" w:rsidR="00E60027" w:rsidRDefault="00D641B1">
      <w:pPr>
        <w:pStyle w:val="Akapitzlist"/>
        <w:numPr>
          <w:ilvl w:val="0"/>
          <w:numId w:val="5"/>
        </w:numPr>
        <w:ind w:left="1106" w:hanging="369"/>
        <w:jc w:val="both"/>
        <w:rPr>
          <w:rFonts w:eastAsia="Times New Roman"/>
          <w:lang w:eastAsia="ar-SA"/>
        </w:rPr>
      </w:pPr>
      <w:r>
        <w:rPr>
          <w:rFonts w:eastAsia="Times New Roman"/>
          <w:lang w:eastAsia="ar-SA"/>
        </w:rPr>
        <w:t>zdolności do ciągłego zapewnienia poufności, integralności, dostępności i odporności systemów informatycznych i usług przetwarzania,</w:t>
      </w:r>
    </w:p>
    <w:p w14:paraId="5833FB8B" w14:textId="77777777" w:rsidR="00E60027" w:rsidRDefault="00D641B1">
      <w:pPr>
        <w:pStyle w:val="Akapitzlist"/>
        <w:numPr>
          <w:ilvl w:val="0"/>
          <w:numId w:val="5"/>
        </w:numPr>
        <w:ind w:left="1106" w:hanging="369"/>
        <w:jc w:val="both"/>
        <w:rPr>
          <w:rFonts w:eastAsia="Times New Roman"/>
          <w:lang w:eastAsia="ar-SA"/>
        </w:rPr>
      </w:pPr>
      <w:r>
        <w:rPr>
          <w:rFonts w:eastAsia="Times New Roman"/>
          <w:lang w:eastAsia="ar-SA"/>
        </w:rPr>
        <w:t>zdolności do szybkiego przywrócenia dostępności danych osobowych i dostępu do nich w razie incydentu fizycznego lub technicznego,</w:t>
      </w:r>
    </w:p>
    <w:p w14:paraId="5D45D71D" w14:textId="77777777" w:rsidR="00E60027" w:rsidRDefault="00D641B1">
      <w:pPr>
        <w:pStyle w:val="Akapitzlist"/>
        <w:numPr>
          <w:ilvl w:val="0"/>
          <w:numId w:val="5"/>
        </w:numPr>
        <w:ind w:left="1106" w:hanging="369"/>
        <w:jc w:val="both"/>
        <w:rPr>
          <w:rFonts w:eastAsia="Times New Roman"/>
          <w:lang w:eastAsia="ar-SA"/>
        </w:rPr>
      </w:pPr>
      <w:r>
        <w:rPr>
          <w:rFonts w:eastAsia="Times New Roman"/>
          <w:lang w:eastAsia="ar-SA"/>
        </w:rPr>
        <w:t>regularnego testowania, mierzenia i oceniania skuteczności środków technicznych i organizacyjnych mających zapewnić bezpieczeństwo przetwarzania danych osobowych;</w:t>
      </w:r>
    </w:p>
    <w:p w14:paraId="5B5A68A6" w14:textId="77777777" w:rsidR="00E60027" w:rsidRDefault="00D641B1">
      <w:pPr>
        <w:pStyle w:val="Akapitzlist"/>
        <w:numPr>
          <w:ilvl w:val="0"/>
          <w:numId w:val="2"/>
        </w:numPr>
        <w:ind w:left="738" w:hanging="369"/>
        <w:jc w:val="both"/>
        <w:rPr>
          <w:rFonts w:eastAsia="Times New Roman"/>
          <w:lang w:eastAsia="ar-SA"/>
        </w:rPr>
      </w:pPr>
      <w:r>
        <w:rPr>
          <w:rFonts w:eastAsia="Times New Roman"/>
          <w:lang w:eastAsia="ar-SA"/>
        </w:rPr>
        <w:t xml:space="preserve">przestrzegania określonych w § 7 niniejszej Umowy Powierzenia warunków </w:t>
      </w:r>
      <w:proofErr w:type="spellStart"/>
      <w:r>
        <w:rPr>
          <w:rFonts w:eastAsia="Times New Roman"/>
          <w:lang w:eastAsia="ar-SA"/>
        </w:rPr>
        <w:t>podpowierzenia</w:t>
      </w:r>
      <w:proofErr w:type="spellEnd"/>
      <w:r>
        <w:rPr>
          <w:rFonts w:eastAsia="Times New Roman"/>
          <w:lang w:eastAsia="ar-SA"/>
        </w:rPr>
        <w:t xml:space="preserve"> przetwarzania danych osobowych innemu podmiotowi;</w:t>
      </w:r>
    </w:p>
    <w:p w14:paraId="366D7E79" w14:textId="77777777" w:rsidR="00E60027" w:rsidRDefault="00D641B1">
      <w:pPr>
        <w:pStyle w:val="Akapitzlist"/>
        <w:numPr>
          <w:ilvl w:val="0"/>
          <w:numId w:val="2"/>
        </w:numPr>
        <w:ind w:left="738" w:hanging="369"/>
        <w:jc w:val="both"/>
        <w:rPr>
          <w:rFonts w:eastAsia="Times New Roman"/>
          <w:lang w:eastAsia="ar-SA"/>
        </w:rPr>
      </w:pPr>
      <w:r>
        <w:rPr>
          <w:rFonts w:eastAsia="Times New Roman"/>
          <w:lang w:eastAsia="ar-SA"/>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 uwzględniając charakter przetwarzania i dostępne mu informacje – będzie pomagał Administratorowi wywiązywać się z obowiązków w zakresie zagwarantowania bezpieczeństwa danych osobowych.</w:t>
      </w:r>
    </w:p>
    <w:p w14:paraId="2199BD74" w14:textId="77777777" w:rsidR="00E60027" w:rsidRDefault="00D641B1">
      <w:pPr>
        <w:pStyle w:val="Akapitzlist"/>
        <w:numPr>
          <w:ilvl w:val="0"/>
          <w:numId w:val="1"/>
        </w:numPr>
        <w:spacing w:before="120" w:after="120"/>
        <w:ind w:left="369" w:hanging="369"/>
        <w:jc w:val="both"/>
        <w:rPr>
          <w:rFonts w:eastAsia="Times New Roman" w:cstheme="minorHAnsi"/>
          <w:lang w:eastAsia="ar-SA"/>
        </w:rPr>
      </w:pPr>
      <w:r>
        <w:rPr>
          <w:rFonts w:eastAsia="Times New Roman" w:cstheme="minorHAnsi"/>
          <w:lang w:eastAsia="ar-SA"/>
        </w:rPr>
        <w:t>Procesor realizując zadania wynikające z Umowy Głównej:</w:t>
      </w:r>
    </w:p>
    <w:p w14:paraId="2205C849" w14:textId="77777777" w:rsidR="00E60027" w:rsidRDefault="00D641B1">
      <w:pPr>
        <w:pStyle w:val="Akapitzlist"/>
        <w:numPr>
          <w:ilvl w:val="0"/>
          <w:numId w:val="6"/>
        </w:numPr>
        <w:ind w:left="738" w:hanging="369"/>
        <w:jc w:val="both"/>
        <w:rPr>
          <w:rFonts w:eastAsia="Times New Roman"/>
          <w:lang w:eastAsia="ar-SA"/>
        </w:rPr>
      </w:pPr>
      <w:r>
        <w:rPr>
          <w:rFonts w:eastAsia="Times New Roman"/>
          <w:lang w:eastAsia="ar-SA"/>
        </w:rPr>
        <w:t>zastosuje odpowiednie środki organizacyjne w celu zgodnego z przepisami przetwarzania powierzonych danych osobowych;</w:t>
      </w:r>
    </w:p>
    <w:p w14:paraId="52E15463" w14:textId="77777777" w:rsidR="00E60027" w:rsidRDefault="00D641B1">
      <w:pPr>
        <w:pStyle w:val="Akapitzlist"/>
        <w:numPr>
          <w:ilvl w:val="0"/>
          <w:numId w:val="6"/>
        </w:numPr>
        <w:ind w:left="738" w:hanging="369"/>
        <w:jc w:val="both"/>
        <w:rPr>
          <w:rFonts w:eastAsia="Times New Roman"/>
          <w:lang w:eastAsia="ar-SA"/>
        </w:rPr>
      </w:pPr>
      <w:r>
        <w:rPr>
          <w:rFonts w:eastAsia="Times New Roman"/>
          <w:lang w:eastAsia="ar-SA"/>
        </w:rPr>
        <w:t>zastosuje środki zabezpieczenia określone w art. 32 Rozporządzenia – wdrożone środki zabezpieczenia muszą być adekwatne do zidentyfikowanych ryzyk dla zakresu powierzonego przetwarzania danych osobowych;</w:t>
      </w:r>
    </w:p>
    <w:p w14:paraId="296F38D3" w14:textId="77777777" w:rsidR="00E60027" w:rsidRDefault="00D641B1">
      <w:pPr>
        <w:pStyle w:val="Akapitzlist"/>
        <w:numPr>
          <w:ilvl w:val="0"/>
          <w:numId w:val="6"/>
        </w:numPr>
        <w:ind w:left="738" w:hanging="369"/>
        <w:jc w:val="both"/>
        <w:rPr>
          <w:rFonts w:eastAsia="Times New Roman"/>
          <w:lang w:eastAsia="ar-SA"/>
        </w:rPr>
      </w:pPr>
      <w:r>
        <w:rPr>
          <w:rFonts w:eastAsia="Times New Roman"/>
          <w:lang w:eastAsia="ar-SA"/>
        </w:rPr>
        <w:t>udzieli pomocy Administratorowi w zakresie:</w:t>
      </w:r>
    </w:p>
    <w:p w14:paraId="2AE3CED8" w14:textId="77777777" w:rsidR="00E60027" w:rsidRDefault="00D641B1">
      <w:pPr>
        <w:pStyle w:val="Akapitzlist"/>
        <w:numPr>
          <w:ilvl w:val="0"/>
          <w:numId w:val="7"/>
        </w:numPr>
        <w:ind w:left="1106" w:hanging="369"/>
        <w:jc w:val="both"/>
        <w:rPr>
          <w:rFonts w:eastAsia="Times New Roman"/>
          <w:lang w:eastAsia="ar-SA"/>
        </w:rPr>
      </w:pPr>
      <w:r>
        <w:rPr>
          <w:rFonts w:eastAsia="Times New Roman"/>
          <w:lang w:eastAsia="ar-SA"/>
        </w:rPr>
        <w:t>realizacji obowiązku udzielania odpowiedzi na żądania osób, których dane dotyczą, w zakresie wykonywania jej praw określonych w rozdziale III Rozporządzenia,</w:t>
      </w:r>
    </w:p>
    <w:p w14:paraId="0083064B" w14:textId="77777777" w:rsidR="00E60027" w:rsidRDefault="00D641B1">
      <w:pPr>
        <w:pStyle w:val="Akapitzlist"/>
        <w:numPr>
          <w:ilvl w:val="0"/>
          <w:numId w:val="7"/>
        </w:numPr>
        <w:ind w:left="1106" w:hanging="369"/>
        <w:jc w:val="both"/>
        <w:rPr>
          <w:rFonts w:eastAsia="Times New Roman"/>
          <w:lang w:eastAsia="ar-SA"/>
        </w:rPr>
      </w:pPr>
      <w:r>
        <w:rPr>
          <w:rFonts w:eastAsia="Times New Roman"/>
          <w:lang w:eastAsia="ar-SA"/>
        </w:rPr>
        <w:t>zapewnienia realizacji obowiązków wynikających z art. 32-36 Rozporządzenia;</w:t>
      </w:r>
    </w:p>
    <w:p w14:paraId="3D952C36" w14:textId="77777777" w:rsidR="00E60027" w:rsidRDefault="00D641B1">
      <w:pPr>
        <w:pStyle w:val="Akapitzlist"/>
        <w:numPr>
          <w:ilvl w:val="0"/>
          <w:numId w:val="6"/>
        </w:numPr>
        <w:ind w:left="738" w:hanging="369"/>
        <w:jc w:val="both"/>
        <w:rPr>
          <w:rFonts w:eastAsia="Times New Roman"/>
          <w:lang w:eastAsia="ar-SA"/>
        </w:rPr>
      </w:pPr>
      <w:r>
        <w:rPr>
          <w:rFonts w:eastAsia="Times New Roman"/>
          <w:lang w:eastAsia="ar-SA"/>
        </w:rPr>
        <w:t>po zakończeniu przetwarzania danych osobowych niezwłocznie zwróci powierzone mu dane osobowe lub dokona ich zniszczenia – adekwatnie do woli Administratora;</w:t>
      </w:r>
    </w:p>
    <w:p w14:paraId="1ECDD99B" w14:textId="77777777" w:rsidR="00E60027" w:rsidRDefault="00D641B1">
      <w:pPr>
        <w:pStyle w:val="Akapitzlist"/>
        <w:numPr>
          <w:ilvl w:val="0"/>
          <w:numId w:val="6"/>
        </w:numPr>
        <w:ind w:left="738" w:hanging="369"/>
        <w:jc w:val="both"/>
        <w:rPr>
          <w:rFonts w:eastAsia="Times New Roman"/>
          <w:lang w:eastAsia="ar-SA"/>
        </w:rPr>
      </w:pPr>
      <w:r>
        <w:rPr>
          <w:rFonts w:eastAsia="Times New Roman"/>
          <w:lang w:eastAsia="ar-SA"/>
        </w:rPr>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5A21C0E9" w14:textId="77777777" w:rsidR="00E60027" w:rsidRDefault="00D641B1">
      <w:pPr>
        <w:pStyle w:val="Akapitzlist"/>
        <w:numPr>
          <w:ilvl w:val="0"/>
          <w:numId w:val="1"/>
        </w:numPr>
        <w:spacing w:before="120" w:after="120"/>
        <w:ind w:left="357" w:hanging="357"/>
        <w:jc w:val="both"/>
        <w:rPr>
          <w:rFonts w:eastAsia="Times New Roman" w:cstheme="minorHAnsi"/>
          <w:lang w:eastAsia="ar-SA"/>
        </w:rPr>
      </w:pPr>
      <w:r>
        <w:rPr>
          <w:rFonts w:eastAsia="Times New Roman" w:cstheme="minorHAnsi"/>
          <w:lang w:eastAsia="ar-SA"/>
        </w:rPr>
        <w:t>Procesor zobowiązuje się niezwłocznie (nie później niż w ciągu 24 godzin) zawiadomić Administratora o:</w:t>
      </w:r>
    </w:p>
    <w:p w14:paraId="5BF28DEC" w14:textId="77777777" w:rsidR="00E60027" w:rsidRDefault="00D641B1">
      <w:pPr>
        <w:pStyle w:val="Akapitzlist"/>
        <w:numPr>
          <w:ilvl w:val="0"/>
          <w:numId w:val="8"/>
        </w:numPr>
        <w:ind w:left="738" w:hanging="369"/>
        <w:jc w:val="both"/>
        <w:rPr>
          <w:rFonts w:eastAsia="Times New Roman"/>
          <w:b/>
          <w:lang w:eastAsia="ar-SA"/>
        </w:rPr>
      </w:pPr>
      <w:r>
        <w:rPr>
          <w:rFonts w:eastAsia="Times New Roman"/>
          <w:lang w:eastAsia="ar-SA"/>
        </w:rPr>
        <w:lastRenderedPageBreak/>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033B8A6D" w14:textId="77777777" w:rsidR="00E60027" w:rsidRDefault="00D641B1">
      <w:pPr>
        <w:pStyle w:val="Akapitzlist"/>
        <w:numPr>
          <w:ilvl w:val="0"/>
          <w:numId w:val="8"/>
        </w:numPr>
        <w:ind w:left="738" w:hanging="369"/>
        <w:jc w:val="both"/>
        <w:rPr>
          <w:rFonts w:eastAsia="Times New Roman"/>
          <w:lang w:eastAsia="ar-SA"/>
        </w:rPr>
      </w:pPr>
      <w:r>
        <w:rPr>
          <w:rFonts w:eastAsia="Times New Roman"/>
          <w:lang w:eastAsia="ar-SA"/>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1E3A3C76" w14:textId="77777777" w:rsidR="00E60027" w:rsidRDefault="00D641B1">
      <w:pPr>
        <w:pStyle w:val="Akapitzlist"/>
        <w:numPr>
          <w:ilvl w:val="0"/>
          <w:numId w:val="1"/>
        </w:numPr>
        <w:spacing w:before="120" w:after="120"/>
        <w:ind w:left="369" w:hanging="369"/>
        <w:jc w:val="both"/>
        <w:rPr>
          <w:rFonts w:eastAsia="Times New Roman" w:cstheme="minorHAnsi"/>
          <w:lang w:eastAsia="ar-SA"/>
        </w:rPr>
      </w:pPr>
      <w:r>
        <w:rPr>
          <w:rFonts w:eastAsia="Times New Roman" w:cstheme="minorHAnsi"/>
          <w:lang w:eastAsia="ar-SA"/>
        </w:rPr>
        <w:t>Wykaz środków, o których mowa w ust. 2 pkt 4 oraz ust. 3 pkt 1-2, stanowi Załącznik nr 1 do niniejszej Umowy.</w:t>
      </w:r>
    </w:p>
    <w:p w14:paraId="3B2E2B93" w14:textId="77777777" w:rsidR="00E60027" w:rsidRDefault="00D641B1">
      <w:pPr>
        <w:pStyle w:val="Akapitzlist"/>
        <w:numPr>
          <w:ilvl w:val="0"/>
          <w:numId w:val="1"/>
        </w:numPr>
        <w:spacing w:before="120" w:after="120"/>
        <w:ind w:left="369" w:hanging="369"/>
        <w:jc w:val="both"/>
        <w:rPr>
          <w:rFonts w:eastAsia="Calibri" w:cstheme="minorHAnsi"/>
          <w:iCs/>
          <w:lang w:eastAsia="en-GB"/>
        </w:rPr>
      </w:pPr>
      <w:r>
        <w:rPr>
          <w:rFonts w:eastAsia="Calibri" w:cstheme="minorHAnsi"/>
          <w:iCs/>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754A736D" w14:textId="77777777" w:rsidR="00E60027" w:rsidRDefault="00D641B1">
      <w:pPr>
        <w:pStyle w:val="Akapitzlist"/>
        <w:numPr>
          <w:ilvl w:val="0"/>
          <w:numId w:val="1"/>
        </w:numPr>
        <w:spacing w:before="120" w:after="120"/>
        <w:ind w:left="369" w:hanging="369"/>
        <w:jc w:val="both"/>
        <w:rPr>
          <w:rFonts w:eastAsia="Calibri" w:cstheme="minorHAnsi"/>
          <w:b/>
          <w:lang w:eastAsia="en-GB"/>
        </w:rPr>
      </w:pPr>
      <w:r>
        <w:rPr>
          <w:rFonts w:eastAsia="Calibri" w:cstheme="minorHAnsi"/>
          <w:iCs/>
          <w:lang w:eastAsia="en-GB"/>
        </w:rPr>
        <w:t>Odpowiedzi, o której mowa w ust. 5, Procesor udzieli niezwłocznie, nie później niż w terminie 7 dni roboczych od dnia otrzymania wniosku Administratora.</w:t>
      </w:r>
    </w:p>
    <w:p w14:paraId="293A4854" w14:textId="77777777" w:rsidR="00E60027" w:rsidRDefault="00D641B1">
      <w:pPr>
        <w:keepNext/>
        <w:spacing w:before="120" w:after="120"/>
        <w:jc w:val="center"/>
        <w:outlineLvl w:val="3"/>
        <w:rPr>
          <w:rFonts w:eastAsia="Times New Roman" w:cstheme="minorHAnsi"/>
          <w:b/>
          <w:kern w:val="2"/>
        </w:rPr>
      </w:pPr>
      <w:r>
        <w:rPr>
          <w:rFonts w:eastAsia="Times New Roman" w:cstheme="minorHAnsi"/>
          <w:b/>
          <w:kern w:val="2"/>
        </w:rPr>
        <w:t>§ 5.</w:t>
      </w:r>
      <w:r>
        <w:rPr>
          <w:rFonts w:eastAsia="Times New Roman" w:cstheme="minorHAnsi"/>
          <w:b/>
          <w:kern w:val="2"/>
        </w:rPr>
        <w:br/>
      </w:r>
      <w:r>
        <w:rPr>
          <w:rFonts w:eastAsia="Times New Roman" w:cstheme="minorHAnsi"/>
          <w:b/>
        </w:rPr>
        <w:t>Naruszenie bezpieczeństwa danych osobowych</w:t>
      </w:r>
    </w:p>
    <w:p w14:paraId="3BF57A02" w14:textId="77777777" w:rsidR="00E60027" w:rsidRDefault="00D641B1">
      <w:pPr>
        <w:pStyle w:val="Akapitzlist"/>
        <w:numPr>
          <w:ilvl w:val="0"/>
          <w:numId w:val="9"/>
        </w:numPr>
        <w:ind w:left="369" w:hanging="369"/>
        <w:jc w:val="both"/>
        <w:rPr>
          <w:rFonts w:eastAsia="Times New Roman"/>
          <w:color w:val="000000"/>
          <w:lang w:eastAsia="ar-SA"/>
        </w:rPr>
      </w:pPr>
      <w:r>
        <w:rPr>
          <w:rFonts w:eastAsia="Times New Roman"/>
          <w:color w:val="000000"/>
          <w:lang w:eastAsia="ar-SA"/>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5356811B" w14:textId="77777777" w:rsidR="00E60027" w:rsidRDefault="00D641B1">
      <w:pPr>
        <w:pStyle w:val="Akapitzlist"/>
        <w:numPr>
          <w:ilvl w:val="0"/>
          <w:numId w:val="9"/>
        </w:numPr>
        <w:ind w:left="369" w:hanging="369"/>
        <w:jc w:val="both"/>
        <w:rPr>
          <w:rFonts w:eastAsia="Times New Roman"/>
          <w:color w:val="000000"/>
          <w:lang w:eastAsia="ar-SA"/>
        </w:rPr>
      </w:pPr>
      <w:r>
        <w:rPr>
          <w:rFonts w:eastAsia="Times New Roman"/>
          <w:color w:val="000000"/>
          <w:lang w:eastAsia="ar-SA"/>
        </w:rPr>
        <w:t>Procesor zobowiązuje się zapewnić odpowiednie wsparcie wymagane przez Administratora lub organ nadzorczy w celu podjęcia sprawnych i odpowiednich działań w przedmiocie naruszenia bezpieczeństwa danych osobowych.</w:t>
      </w:r>
    </w:p>
    <w:p w14:paraId="38A3D59B" w14:textId="77777777" w:rsidR="00E60027" w:rsidRDefault="00D641B1">
      <w:pPr>
        <w:pStyle w:val="Akapitzlist"/>
        <w:numPr>
          <w:ilvl w:val="0"/>
          <w:numId w:val="9"/>
        </w:numPr>
        <w:ind w:left="369" w:hanging="369"/>
        <w:jc w:val="both"/>
        <w:rPr>
          <w:rFonts w:eastAsia="Times New Roman"/>
          <w:color w:val="000000"/>
          <w:lang w:eastAsia="ar-SA"/>
        </w:rPr>
      </w:pPr>
      <w:r>
        <w:rPr>
          <w:rFonts w:eastAsia="Times New Roman"/>
          <w:color w:val="000000"/>
          <w:lang w:eastAsia="ar-SA"/>
        </w:rPr>
        <w:t>Procesor odpowiada za szkody spowodowane swoim działaniem w związku z niedopełnieniem obowiązków, które Rozporządzenie nakłada bezpośrednio na Procesora, lub gdy działał poza zgodnymi z prawem instrukcjami Administratora lub wbrew tym instrukcjom. Procesor odpowiada za szkody spowodowane zastosowaniem lub niezastosowaniem właściwych środków bezpieczeństwa.</w:t>
      </w:r>
    </w:p>
    <w:p w14:paraId="288D958D" w14:textId="77777777" w:rsidR="00E60027" w:rsidRDefault="00D641B1">
      <w:pPr>
        <w:keepNext/>
        <w:spacing w:before="120" w:after="120"/>
        <w:jc w:val="center"/>
        <w:outlineLvl w:val="3"/>
        <w:rPr>
          <w:rFonts w:eastAsia="Times New Roman" w:cstheme="minorHAnsi"/>
          <w:b/>
        </w:rPr>
      </w:pPr>
      <w:r>
        <w:rPr>
          <w:rFonts w:eastAsia="Times New Roman" w:cstheme="minorHAnsi"/>
          <w:b/>
        </w:rPr>
        <w:t>§ 6.</w:t>
      </w:r>
      <w:r>
        <w:rPr>
          <w:rFonts w:eastAsia="Times New Roman" w:cstheme="minorHAnsi"/>
          <w:b/>
        </w:rPr>
        <w:br/>
        <w:t>Prawo audytu</w:t>
      </w:r>
    </w:p>
    <w:p w14:paraId="5AAEFC24" w14:textId="77777777" w:rsidR="00E60027" w:rsidRDefault="00D641B1">
      <w:pPr>
        <w:pStyle w:val="Akapitzlist"/>
        <w:numPr>
          <w:ilvl w:val="0"/>
          <w:numId w:val="10"/>
        </w:numPr>
        <w:ind w:left="369" w:hanging="369"/>
        <w:jc w:val="both"/>
        <w:rPr>
          <w:rFonts w:eastAsia="Times New Roman"/>
          <w:lang w:eastAsia="ar-SA"/>
        </w:rPr>
      </w:pPr>
      <w:r>
        <w:rPr>
          <w:rFonts w:eastAsia="Times New Roman"/>
          <w:lang w:eastAsia="ar-SA"/>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060BE8F8" w14:textId="77777777" w:rsidR="00E60027" w:rsidRDefault="00D641B1">
      <w:pPr>
        <w:pStyle w:val="Akapitzlist"/>
        <w:numPr>
          <w:ilvl w:val="0"/>
          <w:numId w:val="10"/>
        </w:numPr>
        <w:ind w:left="369" w:hanging="369"/>
        <w:jc w:val="both"/>
        <w:rPr>
          <w:rFonts w:eastAsia="Times New Roman"/>
          <w:lang w:eastAsia="ar-SA"/>
        </w:rPr>
      </w:pPr>
      <w:r>
        <w:rPr>
          <w:rFonts w:eastAsia="Times New Roman"/>
          <w:lang w:eastAsia="ar-SA"/>
        </w:rPr>
        <w:t>Procesor zobowiązany jest:</w:t>
      </w:r>
    </w:p>
    <w:p w14:paraId="11F51730" w14:textId="77777777" w:rsidR="00E60027" w:rsidRDefault="00D641B1">
      <w:pPr>
        <w:pStyle w:val="Akapitzlist"/>
        <w:numPr>
          <w:ilvl w:val="0"/>
          <w:numId w:val="11"/>
        </w:numPr>
        <w:ind w:left="738" w:hanging="369"/>
        <w:jc w:val="both"/>
        <w:rPr>
          <w:rFonts w:eastAsia="Times New Roman"/>
          <w:lang w:eastAsia="ar-SA"/>
        </w:rPr>
      </w:pPr>
      <w:r>
        <w:rPr>
          <w:rFonts w:eastAsia="Times New Roman"/>
          <w:lang w:eastAsia="ar-SA"/>
        </w:rPr>
        <w:t>udostępnić Administratorowi lub audytorowi upoważnionemu przez Administratora wszelkie informacje niezbędne do wykazania spełnienia obowiązków spoczywających na Procesorze;</w:t>
      </w:r>
    </w:p>
    <w:p w14:paraId="02873C8C" w14:textId="77777777" w:rsidR="00E60027" w:rsidRDefault="00D641B1">
      <w:pPr>
        <w:pStyle w:val="Akapitzlist"/>
        <w:numPr>
          <w:ilvl w:val="0"/>
          <w:numId w:val="11"/>
        </w:numPr>
        <w:ind w:left="738" w:hanging="369"/>
        <w:jc w:val="both"/>
        <w:rPr>
          <w:rFonts w:eastAsia="Times New Roman"/>
          <w:lang w:eastAsia="ar-SA"/>
        </w:rPr>
      </w:pPr>
      <w:r>
        <w:rPr>
          <w:rFonts w:eastAsia="Times New Roman"/>
          <w:lang w:eastAsia="ar-SA"/>
        </w:rPr>
        <w:t>umożliwić Administratorowi lub audytorowi upoważnionemu przez Administratora przeprowadzanie audytów, w tym inspekcji, współpracując przy działaniach sprawdzających i naprawczych;</w:t>
      </w:r>
    </w:p>
    <w:p w14:paraId="192A6B81" w14:textId="77777777" w:rsidR="00E60027" w:rsidRDefault="00D641B1">
      <w:pPr>
        <w:pStyle w:val="Akapitzlist"/>
        <w:numPr>
          <w:ilvl w:val="0"/>
          <w:numId w:val="11"/>
        </w:numPr>
        <w:ind w:left="738" w:hanging="369"/>
        <w:jc w:val="both"/>
        <w:rPr>
          <w:rFonts w:eastAsia="Times New Roman"/>
          <w:lang w:eastAsia="ar-SA"/>
        </w:rPr>
      </w:pPr>
      <w:r>
        <w:rPr>
          <w:rFonts w:eastAsia="Times New Roman"/>
          <w:lang w:eastAsia="ar-SA"/>
        </w:rPr>
        <w:t xml:space="preserve">zastosować się do zaleceń </w:t>
      </w:r>
      <w:proofErr w:type="spellStart"/>
      <w:r>
        <w:rPr>
          <w:rFonts w:eastAsia="Times New Roman"/>
          <w:lang w:eastAsia="ar-SA"/>
        </w:rPr>
        <w:t>poaudytowych</w:t>
      </w:r>
      <w:proofErr w:type="spellEnd"/>
      <w:r>
        <w:rPr>
          <w:rFonts w:eastAsia="Times New Roman"/>
          <w:lang w:eastAsia="ar-SA"/>
        </w:rPr>
        <w:t xml:space="preserve"> przekazanych przez Administratora lub audytora upoważnionego przez Administratora.</w:t>
      </w:r>
    </w:p>
    <w:p w14:paraId="0B6AE087" w14:textId="77777777" w:rsidR="00E60027" w:rsidRDefault="00D641B1">
      <w:pPr>
        <w:pStyle w:val="Akapitzlist"/>
        <w:numPr>
          <w:ilvl w:val="0"/>
          <w:numId w:val="10"/>
        </w:numPr>
        <w:ind w:left="369" w:hanging="369"/>
        <w:jc w:val="both"/>
        <w:rPr>
          <w:rFonts w:eastAsia="Times New Roman"/>
          <w:lang w:eastAsia="ar-SA"/>
        </w:rPr>
      </w:pPr>
      <w:r>
        <w:rPr>
          <w:rFonts w:eastAsia="Times New Roman"/>
          <w:lang w:eastAsia="ar-SA"/>
        </w:rPr>
        <w:lastRenderedPageBreak/>
        <w:t>Informacja o terminie i zakresie audytu, o którym mowa w ust. 1, będzie przekazana Procesorowi z co najmniej 24-godzinnym wyprzedzeniem.</w:t>
      </w:r>
    </w:p>
    <w:p w14:paraId="1E34490D" w14:textId="77777777" w:rsidR="00E60027" w:rsidRDefault="00D641B1">
      <w:pPr>
        <w:pStyle w:val="Akapitzlist"/>
        <w:numPr>
          <w:ilvl w:val="0"/>
          <w:numId w:val="10"/>
        </w:numPr>
        <w:ind w:left="369" w:hanging="369"/>
        <w:jc w:val="both"/>
        <w:rPr>
          <w:rFonts w:eastAsia="Times New Roman"/>
          <w:lang w:eastAsia="ar-SA"/>
        </w:rPr>
      </w:pPr>
      <w:r>
        <w:rPr>
          <w:rFonts w:eastAsia="Times New Roman"/>
          <w:lang w:eastAsia="ar-SA"/>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56E33F6E" w14:textId="77777777" w:rsidR="00E60027" w:rsidRDefault="00D641B1">
      <w:pPr>
        <w:pStyle w:val="Akapitzlist"/>
        <w:numPr>
          <w:ilvl w:val="0"/>
          <w:numId w:val="10"/>
        </w:numPr>
        <w:ind w:left="369" w:hanging="369"/>
        <w:jc w:val="both"/>
        <w:rPr>
          <w:rFonts w:eastAsia="Times New Roman"/>
          <w:lang w:eastAsia="ar-SA"/>
        </w:rPr>
      </w:pPr>
      <w:r>
        <w:rPr>
          <w:rFonts w:eastAsia="Times New Roman"/>
          <w:lang w:eastAsia="ar-SA"/>
        </w:rPr>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4D66CD65" w14:textId="77777777" w:rsidR="00E60027" w:rsidRDefault="00D641B1">
      <w:pPr>
        <w:keepNext/>
        <w:spacing w:before="120" w:after="120"/>
        <w:jc w:val="center"/>
        <w:outlineLvl w:val="3"/>
        <w:rPr>
          <w:rFonts w:eastAsia="Times New Roman" w:cstheme="minorHAnsi"/>
          <w:b/>
          <w:kern w:val="2"/>
        </w:rPr>
      </w:pPr>
      <w:r>
        <w:rPr>
          <w:rFonts w:eastAsia="Times New Roman" w:cstheme="minorHAnsi"/>
          <w:b/>
          <w:kern w:val="2"/>
        </w:rPr>
        <w:t>§ 7.</w:t>
      </w:r>
      <w:r>
        <w:rPr>
          <w:rFonts w:eastAsia="Times New Roman" w:cstheme="minorHAnsi"/>
          <w:b/>
          <w:kern w:val="2"/>
        </w:rPr>
        <w:br/>
      </w:r>
      <w:proofErr w:type="spellStart"/>
      <w:r>
        <w:rPr>
          <w:rFonts w:eastAsia="Times New Roman" w:cstheme="minorHAnsi"/>
          <w:b/>
          <w:kern w:val="2"/>
        </w:rPr>
        <w:t>Podpowierzenie</w:t>
      </w:r>
      <w:proofErr w:type="spellEnd"/>
    </w:p>
    <w:p w14:paraId="7BE28257" w14:textId="77777777" w:rsidR="00E60027" w:rsidRDefault="00D641B1">
      <w:pPr>
        <w:pStyle w:val="Akapitzlist"/>
        <w:numPr>
          <w:ilvl w:val="0"/>
          <w:numId w:val="12"/>
        </w:numPr>
        <w:spacing w:before="120" w:after="120"/>
        <w:ind w:left="369" w:hanging="369"/>
        <w:jc w:val="both"/>
        <w:rPr>
          <w:rFonts w:eastAsia="Times New Roman" w:cstheme="minorHAnsi"/>
          <w:lang w:eastAsia="ar-SA"/>
        </w:rPr>
      </w:pPr>
      <w:r>
        <w:rPr>
          <w:rFonts w:eastAsia="Times New Roman" w:cstheme="minorHAnsi"/>
          <w:lang w:eastAsia="ar-SA"/>
        </w:rPr>
        <w:t xml:space="preserve">Procesor ma prawo </w:t>
      </w:r>
      <w:proofErr w:type="spellStart"/>
      <w:r>
        <w:rPr>
          <w:rFonts w:eastAsia="Times New Roman" w:cstheme="minorHAnsi"/>
          <w:lang w:eastAsia="ar-SA"/>
        </w:rPr>
        <w:t>podpowierzania</w:t>
      </w:r>
      <w:proofErr w:type="spellEnd"/>
      <w:r>
        <w:rPr>
          <w:rFonts w:eastAsia="Times New Roman" w:cstheme="minorHAnsi"/>
          <w:lang w:eastAsia="ar-SA"/>
        </w:rPr>
        <w:t xml:space="preserve"> danych osobowych, o których mowa w </w:t>
      </w:r>
      <w:bookmarkStart w:id="0" w:name="OLE_LINK2"/>
      <w:r>
        <w:rPr>
          <w:rFonts w:eastAsia="Times New Roman" w:cstheme="minorHAnsi"/>
          <w:lang w:eastAsia="ar-SA"/>
        </w:rPr>
        <w:t xml:space="preserve">§ 3 ust. 1, </w:t>
      </w:r>
      <w:r>
        <w:rPr>
          <w:rFonts w:eastAsia="Times New Roman" w:cstheme="minorHAnsi"/>
          <w:color w:val="000000" w:themeColor="text1"/>
          <w:lang w:eastAsia="ar-SA"/>
        </w:rPr>
        <w:t>jedynie</w:t>
      </w:r>
      <w:bookmarkEnd w:id="0"/>
      <w:r>
        <w:rPr>
          <w:rFonts w:eastAsia="Times New Roman" w:cstheme="minorHAnsi"/>
          <w:lang w:eastAsia="ar-SA"/>
        </w:rPr>
        <w:t xml:space="preserve"> w zakresie i celu niezbędnym do realizacji celu powierzenia przetwarzania danych osobowych określonego w § 3 ust. 3 (ogólna zgoda Administratora na </w:t>
      </w:r>
      <w:proofErr w:type="spellStart"/>
      <w:r>
        <w:rPr>
          <w:rFonts w:eastAsia="Times New Roman" w:cstheme="minorHAnsi"/>
          <w:lang w:eastAsia="ar-SA"/>
        </w:rPr>
        <w:t>podpowierzenie</w:t>
      </w:r>
      <w:proofErr w:type="spellEnd"/>
      <w:r>
        <w:rPr>
          <w:rFonts w:eastAsia="Times New Roman" w:cstheme="minorHAnsi"/>
          <w:lang w:eastAsia="ar-SA"/>
        </w:rPr>
        <w:t xml:space="preserve"> przetwarzania danych osobowych).</w:t>
      </w:r>
    </w:p>
    <w:p w14:paraId="3BAF3DF7" w14:textId="77777777" w:rsidR="00E60027" w:rsidRDefault="00D641B1">
      <w:pPr>
        <w:pStyle w:val="Akapitzlist"/>
        <w:numPr>
          <w:ilvl w:val="0"/>
          <w:numId w:val="12"/>
        </w:numPr>
        <w:spacing w:before="120" w:after="120"/>
        <w:ind w:left="369" w:hanging="369"/>
        <w:jc w:val="both"/>
        <w:rPr>
          <w:rFonts w:eastAsia="Times New Roman" w:cstheme="minorHAnsi"/>
          <w:lang w:eastAsia="ar-SA"/>
        </w:rPr>
      </w:pPr>
      <w:r>
        <w:rPr>
          <w:rFonts w:eastAsia="Times New Roman" w:cstheme="minorHAnsi"/>
          <w:lang w:eastAsia="ar-SA"/>
        </w:rPr>
        <w:t xml:space="preserve">Wykaz podmiotów </w:t>
      </w:r>
      <w:proofErr w:type="spellStart"/>
      <w:r>
        <w:rPr>
          <w:rFonts w:eastAsia="Times New Roman" w:cstheme="minorHAnsi"/>
          <w:lang w:eastAsia="ar-SA"/>
        </w:rPr>
        <w:t>podprzetwarzających</w:t>
      </w:r>
      <w:proofErr w:type="spellEnd"/>
      <w:r>
        <w:rPr>
          <w:rFonts w:eastAsia="Times New Roman" w:cstheme="minorHAnsi"/>
          <w:lang w:eastAsia="ar-SA"/>
        </w:rPr>
        <w:t xml:space="preserve"> (</w:t>
      </w:r>
      <w:proofErr w:type="spellStart"/>
      <w:r>
        <w:rPr>
          <w:rFonts w:eastAsia="Times New Roman" w:cstheme="minorHAnsi"/>
          <w:lang w:eastAsia="ar-SA"/>
        </w:rPr>
        <w:t>podprocesorów</w:t>
      </w:r>
      <w:proofErr w:type="spellEnd"/>
      <w:r>
        <w:rPr>
          <w:rFonts w:eastAsia="Times New Roman" w:cstheme="minorHAnsi"/>
          <w:lang w:eastAsia="ar-SA"/>
        </w:rPr>
        <w:t>) zawiera Załącznik nr 2 do niniejszej Umowy.</w:t>
      </w:r>
    </w:p>
    <w:p w14:paraId="4CE8F808" w14:textId="77777777" w:rsidR="00E60027" w:rsidRDefault="00D641B1">
      <w:pPr>
        <w:pStyle w:val="Akapitzlist"/>
        <w:numPr>
          <w:ilvl w:val="0"/>
          <w:numId w:val="12"/>
        </w:numPr>
        <w:spacing w:before="120" w:after="120"/>
        <w:ind w:left="369" w:hanging="369"/>
        <w:jc w:val="both"/>
        <w:rPr>
          <w:rFonts w:eastAsia="Times New Roman" w:cstheme="minorHAnsi"/>
          <w:lang w:eastAsia="ar-SA"/>
        </w:rPr>
      </w:pPr>
      <w:r>
        <w:rPr>
          <w:rFonts w:eastAsia="Times New Roman" w:cstheme="minorHAnsi"/>
          <w:lang w:eastAsia="ar-SA"/>
        </w:rPr>
        <w:t xml:space="preserve">Procesor jest zobowiązany do poinformowania Administratora o wszelkich zamierzonych zmianach dotyczących dodania lub zastąpienia innych podmiotów </w:t>
      </w:r>
      <w:proofErr w:type="spellStart"/>
      <w:r>
        <w:rPr>
          <w:rFonts w:eastAsia="Times New Roman" w:cstheme="minorHAnsi"/>
          <w:lang w:eastAsia="ar-SA"/>
        </w:rPr>
        <w:t>podprzetwarzających</w:t>
      </w:r>
      <w:proofErr w:type="spellEnd"/>
      <w:r>
        <w:rPr>
          <w:rFonts w:eastAsia="Times New Roman" w:cstheme="minorHAnsi"/>
          <w:lang w:eastAsia="ar-SA"/>
        </w:rPr>
        <w:t xml:space="preserve">, dając tym samym Administratorowi możliwość wyrażenia sprzeciwu wobec takich zmian. Informację w tym zakresie należy przekazać na adres e-mail: </w:t>
      </w:r>
      <w:sdt>
        <w:sdtPr>
          <w:alias w:val=""/>
          <w:id w:val="447032086"/>
          <w:dropDownList>
            <w:listItem w:displayText="Wybierz element." w:value="Wybierz element."/>
            <w:listItem w:displayText="iod@wody.gov.pl" w:value="iod@wody.gov.pl"/>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dropDownList>
        </w:sdtPr>
        <w:sdtEndPr/>
        <w:sdtContent>
          <w:r>
            <w:t>riod.gdansk@wody.gov.pl</w:t>
          </w:r>
        </w:sdtContent>
      </w:sdt>
      <w:r>
        <w:rPr>
          <w:rStyle w:val="Styl4"/>
          <w:u w:val="none"/>
        </w:rPr>
        <w:t>.</w:t>
      </w:r>
    </w:p>
    <w:p w14:paraId="208039CD" w14:textId="77777777" w:rsidR="00E60027" w:rsidRDefault="00D641B1">
      <w:pPr>
        <w:pStyle w:val="Akapitzlist"/>
        <w:numPr>
          <w:ilvl w:val="0"/>
          <w:numId w:val="12"/>
        </w:numPr>
        <w:spacing w:before="120" w:after="120"/>
        <w:ind w:left="369" w:hanging="369"/>
        <w:jc w:val="both"/>
        <w:rPr>
          <w:rFonts w:eastAsia="Times New Roman" w:cstheme="minorHAnsi"/>
          <w:lang w:eastAsia="ar-SA"/>
        </w:rPr>
      </w:pPr>
      <w:r>
        <w:rPr>
          <w:rFonts w:eastAsia="Times New Roman" w:cstheme="minorHAnsi"/>
          <w:lang w:eastAsia="ar-SA"/>
        </w:rPr>
        <w:t>Jeżeli do wykonania w imieniu Administratora konkretnych czynności przetwarzania danych osobowych Procesor korzysta z usług innego podmiotu przetwarzającego, na ten inny podmiot przetwarzający, w drodze umowy zawartej pomiędzy tym podmiotem a Procesorem, nałożone zostaną te same obowiązki ochrony danych osobowych, jak w § 4 niniejszej Umowy Powierzenia, w szczególności obowiązek zapewnienia wystarczających gwarancji wdrożenia odpowiednich środków technicznych i organizacyjnych ochrony danych.</w:t>
      </w:r>
    </w:p>
    <w:p w14:paraId="723640B7" w14:textId="77777777" w:rsidR="00E60027" w:rsidRDefault="00D641B1">
      <w:pPr>
        <w:pStyle w:val="Akapitzlist"/>
        <w:numPr>
          <w:ilvl w:val="0"/>
          <w:numId w:val="12"/>
        </w:numPr>
        <w:spacing w:before="120" w:after="120"/>
        <w:ind w:left="369" w:hanging="369"/>
        <w:jc w:val="both"/>
        <w:rPr>
          <w:rFonts w:eastAsia="Times New Roman" w:cstheme="minorHAnsi"/>
          <w:lang w:eastAsia="ar-SA"/>
        </w:rPr>
      </w:pPr>
      <w:r>
        <w:rPr>
          <w:rFonts w:eastAsia="Times New Roman" w:cstheme="minorHAnsi"/>
          <w:lang w:eastAsia="ar-SA"/>
        </w:rPr>
        <w:t>Jeżeli inny podmiot przetwarzający nie wywiąże się ze spoczywających na nim obowiązków ochrony danych, pełna odpowiedzialność wobec Administratora za wypełnienie obowiązków tego innego podmiotu przetwarzającego spoczywa na Procesorze.</w:t>
      </w:r>
    </w:p>
    <w:p w14:paraId="71943475" w14:textId="77777777" w:rsidR="00E60027" w:rsidRDefault="00D641B1">
      <w:pPr>
        <w:keepNext/>
        <w:spacing w:before="120" w:after="120"/>
        <w:jc w:val="center"/>
        <w:outlineLvl w:val="3"/>
        <w:rPr>
          <w:rFonts w:eastAsia="Times New Roman" w:cstheme="minorHAnsi"/>
          <w:b/>
          <w:kern w:val="2"/>
        </w:rPr>
      </w:pPr>
      <w:r>
        <w:rPr>
          <w:rFonts w:eastAsia="Times New Roman" w:cstheme="minorHAnsi"/>
          <w:b/>
          <w:kern w:val="2"/>
        </w:rPr>
        <w:t>§ 8.</w:t>
      </w:r>
      <w:r>
        <w:rPr>
          <w:rFonts w:eastAsia="Times New Roman" w:cstheme="minorHAnsi"/>
          <w:b/>
          <w:kern w:val="2"/>
        </w:rPr>
        <w:br/>
      </w:r>
      <w:proofErr w:type="spellStart"/>
      <w:r>
        <w:rPr>
          <w:rFonts w:eastAsia="Times New Roman" w:cstheme="minorHAnsi"/>
          <w:b/>
          <w:kern w:val="2"/>
        </w:rPr>
        <w:t>Podpowierzenie</w:t>
      </w:r>
      <w:proofErr w:type="spellEnd"/>
    </w:p>
    <w:p w14:paraId="5C988278" w14:textId="38619485" w:rsidR="00E60027" w:rsidRDefault="00D641B1">
      <w:pPr>
        <w:spacing w:before="120" w:after="120"/>
        <w:jc w:val="both"/>
        <w:rPr>
          <w:rFonts w:eastAsia="Times New Roman" w:cstheme="minorHAnsi"/>
          <w:lang w:eastAsia="ar-SA"/>
        </w:rPr>
      </w:pPr>
      <w:r>
        <w:rPr>
          <w:rFonts w:eastAsia="Times New Roman" w:cstheme="minorHAnsi"/>
          <w:lang w:eastAsia="ar-SA"/>
        </w:rPr>
        <w:t xml:space="preserve">Procesor nie będzie </w:t>
      </w:r>
      <w:proofErr w:type="spellStart"/>
      <w:r>
        <w:rPr>
          <w:rFonts w:eastAsia="Times New Roman" w:cstheme="minorHAnsi"/>
          <w:lang w:eastAsia="ar-SA"/>
        </w:rPr>
        <w:t>podpowierzał</w:t>
      </w:r>
      <w:proofErr w:type="spellEnd"/>
      <w:r>
        <w:rPr>
          <w:rFonts w:eastAsia="Times New Roman" w:cstheme="minorHAnsi"/>
          <w:lang w:eastAsia="ar-SA"/>
        </w:rPr>
        <w:t xml:space="preserve"> innym podmiotom danych osobowych, o których mowa w § 3 ust. 1.</w:t>
      </w:r>
    </w:p>
    <w:p w14:paraId="61D21A72" w14:textId="77777777" w:rsidR="00E60027" w:rsidRDefault="00D641B1">
      <w:pPr>
        <w:keepNext/>
        <w:spacing w:before="120" w:after="120"/>
        <w:jc w:val="center"/>
        <w:outlineLvl w:val="3"/>
        <w:rPr>
          <w:rFonts w:eastAsia="Times New Roman" w:cstheme="minorHAnsi"/>
          <w:b/>
        </w:rPr>
      </w:pPr>
      <w:r>
        <w:rPr>
          <w:rFonts w:eastAsia="Times New Roman" w:cstheme="minorHAnsi"/>
          <w:b/>
        </w:rPr>
        <w:t>§ 9.</w:t>
      </w:r>
      <w:r>
        <w:rPr>
          <w:rFonts w:eastAsia="Times New Roman" w:cstheme="minorHAnsi"/>
          <w:b/>
        </w:rPr>
        <w:br/>
        <w:t>Odpowiedzialność Procesora</w:t>
      </w:r>
    </w:p>
    <w:p w14:paraId="544D73FC" w14:textId="77777777" w:rsidR="00E60027" w:rsidRDefault="00D641B1">
      <w:pPr>
        <w:pStyle w:val="Akapitzlist"/>
        <w:numPr>
          <w:ilvl w:val="0"/>
          <w:numId w:val="13"/>
        </w:numPr>
        <w:ind w:left="369" w:hanging="369"/>
        <w:jc w:val="both"/>
        <w:rPr>
          <w:rFonts w:eastAsia="Times New Roman"/>
          <w:lang w:eastAsia="ar-SA"/>
        </w:rPr>
      </w:pPr>
      <w:r>
        <w:rPr>
          <w:rFonts w:eastAsia="Times New Roman"/>
          <w:lang w:eastAsia="ar-SA"/>
        </w:rPr>
        <w:t>Procesor, dla zapewnienia, iż spełnia wymagania Rozporządzenia, zobowiązany jest:</w:t>
      </w:r>
    </w:p>
    <w:p w14:paraId="3A676BF4" w14:textId="77777777" w:rsidR="00E60027" w:rsidRDefault="00D641B1">
      <w:pPr>
        <w:pStyle w:val="Akapitzlist"/>
        <w:numPr>
          <w:ilvl w:val="0"/>
          <w:numId w:val="14"/>
        </w:numPr>
        <w:ind w:left="738" w:hanging="369"/>
        <w:jc w:val="both"/>
        <w:rPr>
          <w:rFonts w:eastAsia="Times New Roman"/>
          <w:lang w:eastAsia="ar-SA"/>
        </w:rPr>
      </w:pPr>
      <w:r>
        <w:rPr>
          <w:rFonts w:eastAsia="Times New Roman"/>
          <w:lang w:eastAsia="ar-SA"/>
        </w:rPr>
        <w:t>przed rozpoczęciem świadczenia usługi uzyskać akceptację Administratora w zakresie spełniania wymagań dotyczących zabezpieczenia przetwarzanych danych osobowych w zakresie prawidłowości implementacji tych wymagań w dokumentacji bezpieczeństwa;</w:t>
      </w:r>
    </w:p>
    <w:p w14:paraId="2CA54E94" w14:textId="77777777" w:rsidR="00E60027" w:rsidRDefault="00D641B1">
      <w:pPr>
        <w:pStyle w:val="Akapitzlist"/>
        <w:numPr>
          <w:ilvl w:val="0"/>
          <w:numId w:val="14"/>
        </w:numPr>
        <w:ind w:left="738" w:hanging="369"/>
        <w:jc w:val="both"/>
        <w:rPr>
          <w:rFonts w:eastAsia="Times New Roman"/>
          <w:lang w:eastAsia="ar-SA"/>
        </w:rPr>
      </w:pPr>
      <w:r>
        <w:rPr>
          <w:rFonts w:eastAsia="Times New Roman"/>
          <w:lang w:eastAsia="ar-SA"/>
        </w:rPr>
        <w:lastRenderedPageBreak/>
        <w:t>przynajmniej raz w roku dostarczyć raport z audytu zabezpieczenia środowiska informacyjnego, w którym przetwarzane są powierzone Umową Główną dane osobowe.</w:t>
      </w:r>
    </w:p>
    <w:p w14:paraId="5CC43C8F" w14:textId="77777777" w:rsidR="00E60027" w:rsidRDefault="00D641B1">
      <w:pPr>
        <w:pStyle w:val="Akapitzlist"/>
        <w:numPr>
          <w:ilvl w:val="0"/>
          <w:numId w:val="13"/>
        </w:numPr>
        <w:jc w:val="both"/>
        <w:rPr>
          <w:rFonts w:eastAsia="Times New Roman"/>
          <w:lang w:eastAsia="ar-SA"/>
        </w:rPr>
      </w:pPr>
      <w:r>
        <w:rPr>
          <w:rFonts w:eastAsia="Times New Roman"/>
          <w:lang w:eastAsia="ar-SA"/>
        </w:rPr>
        <w:t>Procesor jest odpowiedzialny za udostępnienie lub wykorzystanie danych osobowych niezgodnie z niniejszą Umową Powierzenia, a w szczególności udostępnienie ich osobom nieuprawnionym.</w:t>
      </w:r>
    </w:p>
    <w:p w14:paraId="6F542E03" w14:textId="77777777" w:rsidR="00E60027" w:rsidRDefault="00D641B1">
      <w:pPr>
        <w:pStyle w:val="Akapitzlist"/>
        <w:numPr>
          <w:ilvl w:val="0"/>
          <w:numId w:val="13"/>
        </w:numPr>
        <w:ind w:left="369" w:hanging="369"/>
        <w:jc w:val="both"/>
        <w:rPr>
          <w:rFonts w:eastAsia="Times New Roman"/>
          <w:lang w:eastAsia="ar-SA"/>
        </w:rPr>
      </w:pPr>
      <w:r>
        <w:rPr>
          <w:rFonts w:eastAsia="Times New Roman"/>
          <w:lang w:eastAsia="ar-SA"/>
        </w:rPr>
        <w:t>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przez Procesora do wydanych przez Administratora wytycznych, Administrator jest uprawniony do nałożenia kary umownej w wysokości</w:t>
      </w:r>
      <w:r>
        <w:rPr>
          <w:rStyle w:val="Styl3"/>
        </w:rPr>
        <w:t xml:space="preserve"> 1 000</w:t>
      </w:r>
      <w:r>
        <w:rPr>
          <w:rFonts w:eastAsia="Times New Roman"/>
          <w:lang w:eastAsia="ar-SA"/>
        </w:rPr>
        <w:t xml:space="preserve"> zł (słownie: </w:t>
      </w:r>
      <w:r>
        <w:rPr>
          <w:rStyle w:val="Styl3"/>
        </w:rPr>
        <w:t>jeden tysiąc złoty 00/100 zł</w:t>
      </w:r>
      <w:r>
        <w:rPr>
          <w:rFonts w:eastAsia="Times New Roman"/>
          <w:lang w:eastAsia="ar-SA"/>
        </w:rPr>
        <w:t>) za każdy przypadek stwierdzonej nieprawidłowości.</w:t>
      </w:r>
    </w:p>
    <w:p w14:paraId="0B7610CB" w14:textId="77777777" w:rsidR="00E60027" w:rsidRDefault="00D641B1">
      <w:pPr>
        <w:pStyle w:val="Akapitzlist"/>
        <w:numPr>
          <w:ilvl w:val="0"/>
          <w:numId w:val="13"/>
        </w:numPr>
        <w:ind w:left="369" w:hanging="369"/>
        <w:jc w:val="both"/>
        <w:rPr>
          <w:rFonts w:eastAsia="Times New Roman"/>
          <w:lang w:eastAsia="ar-SA"/>
        </w:rPr>
      </w:pPr>
      <w:r>
        <w:rPr>
          <w:rFonts w:eastAsia="Times New Roman"/>
          <w:lang w:eastAsia="ar-SA"/>
        </w:rPr>
        <w:t>Jeżeli podobne nieprawidłowości zostaną ujawnione ponownie lub </w:t>
      </w:r>
      <w:r>
        <w:rPr>
          <w:rFonts w:eastAsia="Times New Roman"/>
          <w:color w:val="000000" w:themeColor="text1"/>
          <w:lang w:eastAsia="ar-SA"/>
        </w:rPr>
        <w:t>nie zostanie dotrzymany termin usunięcia uchybień, o którym mowa w ust. 3</w:t>
      </w:r>
      <w:r>
        <w:rPr>
          <w:rFonts w:eastAsia="Times New Roman"/>
          <w:lang w:eastAsia="ar-SA"/>
        </w:rPr>
        <w:t>, Administrator jest uprawniony do nałożenia kary umownej bez wyznaczania terminu do ich usunięcia.</w:t>
      </w:r>
    </w:p>
    <w:p w14:paraId="4B6EFE35" w14:textId="77777777" w:rsidR="00E60027" w:rsidRDefault="00D641B1">
      <w:pPr>
        <w:pStyle w:val="Akapitzlist"/>
        <w:numPr>
          <w:ilvl w:val="0"/>
          <w:numId w:val="13"/>
        </w:numPr>
        <w:ind w:left="369" w:hanging="369"/>
        <w:jc w:val="both"/>
        <w:rPr>
          <w:rFonts w:eastAsia="Times New Roman"/>
          <w:lang w:eastAsia="ar-SA"/>
        </w:rPr>
      </w:pPr>
      <w:r>
        <w:rPr>
          <w:rFonts w:eastAsia="Times New Roman"/>
          <w:lang w:eastAsia="ar-SA"/>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7C1B1583" w14:textId="77777777" w:rsidR="00E60027" w:rsidRDefault="00D641B1">
      <w:pPr>
        <w:pStyle w:val="Akapitzlist"/>
        <w:numPr>
          <w:ilvl w:val="0"/>
          <w:numId w:val="13"/>
        </w:numPr>
        <w:ind w:left="369" w:hanging="369"/>
        <w:jc w:val="both"/>
        <w:rPr>
          <w:rFonts w:eastAsia="Times New Roman"/>
          <w:lang w:eastAsia="ar-SA"/>
        </w:rPr>
      </w:pPr>
      <w:r>
        <w:rPr>
          <w:rFonts w:eastAsia="Times New Roman"/>
          <w:lang w:eastAsia="ar-SA"/>
        </w:rPr>
        <w:t>Administratorowi przysługuje względem Procesora prawo do dochodzenia odszkodowania przewyższającego zastrzeżoną karę umowną – do pełnej wysokości poniesionej szkody.</w:t>
      </w:r>
    </w:p>
    <w:p w14:paraId="65D61857" w14:textId="77777777" w:rsidR="00E60027" w:rsidRDefault="00D641B1">
      <w:pPr>
        <w:keepNext/>
        <w:spacing w:before="120" w:after="120"/>
        <w:jc w:val="center"/>
        <w:outlineLvl w:val="3"/>
        <w:rPr>
          <w:rFonts w:eastAsia="Times New Roman" w:cstheme="minorHAnsi"/>
          <w:b/>
          <w:kern w:val="2"/>
        </w:rPr>
      </w:pPr>
      <w:r>
        <w:rPr>
          <w:rFonts w:eastAsia="Times New Roman" w:cstheme="minorHAnsi"/>
          <w:b/>
          <w:kern w:val="2"/>
        </w:rPr>
        <w:t>§ 10.</w:t>
      </w:r>
      <w:r>
        <w:rPr>
          <w:rFonts w:eastAsia="Times New Roman" w:cstheme="minorHAnsi"/>
          <w:b/>
          <w:kern w:val="2"/>
        </w:rPr>
        <w:br/>
        <w:t>Usunięcie lub zwrot danych osobowych</w:t>
      </w:r>
    </w:p>
    <w:p w14:paraId="6170ACE7" w14:textId="77777777" w:rsidR="00E60027" w:rsidRDefault="00D641B1">
      <w:pPr>
        <w:pStyle w:val="Akapitzlist"/>
        <w:numPr>
          <w:ilvl w:val="0"/>
          <w:numId w:val="15"/>
        </w:numPr>
        <w:spacing w:before="120" w:after="120"/>
        <w:ind w:left="369" w:hanging="369"/>
        <w:jc w:val="both"/>
        <w:rPr>
          <w:rFonts w:eastAsia="Times New Roman" w:cstheme="minorHAnsi"/>
          <w:lang w:eastAsia="ar-SA"/>
        </w:rPr>
      </w:pPr>
      <w:r>
        <w:rPr>
          <w:rFonts w:eastAsia="Times New Roman" w:cstheme="minorHAnsi"/>
          <w:lang w:eastAsia="ar-SA"/>
        </w:rPr>
        <w:t>Zależnie od decyzji Administratora w tym zakresie, w terminie do 14 dni roboczych od dnia zakończenia niniejszej Umowy Powierzenia, Procesor jest zobowiązany do usunięcia lub zwrotu wszelkich powierzonych mu danych osobowych oraz usunięcia wszelkich ich istniejących kopii, chyba że obowiązujące przepisy prawa nakazują ich przechowywanie.</w:t>
      </w:r>
    </w:p>
    <w:p w14:paraId="3AA5F7F4" w14:textId="77777777" w:rsidR="00E60027" w:rsidRDefault="00D641B1">
      <w:pPr>
        <w:pStyle w:val="Akapitzlist"/>
        <w:numPr>
          <w:ilvl w:val="0"/>
          <w:numId w:val="15"/>
        </w:numPr>
        <w:spacing w:before="120" w:after="120"/>
        <w:ind w:left="369" w:hanging="369"/>
        <w:jc w:val="both"/>
        <w:rPr>
          <w:rFonts w:eastAsia="Times New Roman" w:cstheme="minorHAnsi"/>
          <w:lang w:eastAsia="ar-SA"/>
        </w:rPr>
      </w:pPr>
      <w:r>
        <w:rPr>
          <w:rFonts w:eastAsia="Times New Roman" w:cstheme="minorHAnsi"/>
          <w:color w:val="000000"/>
          <w:lang w:eastAsia="ar-SA"/>
        </w:rPr>
        <w:t>Powierzenie przetwarzania danych osobowych trwa do upływu wyżej wskazanego terminu.</w:t>
      </w:r>
    </w:p>
    <w:p w14:paraId="2E3C5413" w14:textId="77777777" w:rsidR="00E60027" w:rsidRDefault="00D641B1">
      <w:pPr>
        <w:keepNext/>
        <w:spacing w:before="120" w:after="120"/>
        <w:jc w:val="center"/>
        <w:outlineLvl w:val="3"/>
        <w:rPr>
          <w:rFonts w:eastAsia="Times New Roman" w:cstheme="minorHAnsi"/>
          <w:b/>
          <w:kern w:val="2"/>
        </w:rPr>
      </w:pPr>
      <w:r>
        <w:rPr>
          <w:rFonts w:eastAsia="Times New Roman" w:cstheme="minorHAnsi"/>
          <w:b/>
          <w:kern w:val="2"/>
        </w:rPr>
        <w:t>§ 11.</w:t>
      </w:r>
      <w:r>
        <w:rPr>
          <w:rFonts w:eastAsia="Times New Roman" w:cstheme="minorHAnsi"/>
          <w:b/>
          <w:kern w:val="2"/>
        </w:rPr>
        <w:br/>
        <w:t>Czas trwania i wypowiedzenie Umowy Powierzenia</w:t>
      </w:r>
    </w:p>
    <w:p w14:paraId="5B7219BE" w14:textId="77777777" w:rsidR="00E60027" w:rsidRDefault="00D641B1">
      <w:pPr>
        <w:pStyle w:val="Akapitzlist"/>
        <w:numPr>
          <w:ilvl w:val="0"/>
          <w:numId w:val="16"/>
        </w:numPr>
        <w:spacing w:before="120" w:after="120"/>
        <w:ind w:left="369" w:hanging="369"/>
        <w:jc w:val="both"/>
        <w:rPr>
          <w:rFonts w:eastAsia="Times New Roman" w:cstheme="minorHAnsi"/>
          <w:lang w:eastAsia="ar-SA"/>
        </w:rPr>
      </w:pPr>
      <w:r>
        <w:rPr>
          <w:rFonts w:eastAsia="Times New Roman" w:cstheme="minorHAnsi"/>
          <w:lang w:eastAsia="ar-SA"/>
        </w:rPr>
        <w:t>Niniejsza Umowa Powierzenia zawarta jest na czas określony odpowiadający okresowi obowiązywania Umowy Głównej</w:t>
      </w:r>
    </w:p>
    <w:p w14:paraId="43527ABF" w14:textId="77777777" w:rsidR="00E60027" w:rsidRDefault="00D641B1">
      <w:pPr>
        <w:pStyle w:val="Akapitzlist"/>
        <w:numPr>
          <w:ilvl w:val="0"/>
          <w:numId w:val="16"/>
        </w:numPr>
        <w:spacing w:before="120" w:after="120"/>
        <w:ind w:left="369" w:hanging="369"/>
        <w:jc w:val="both"/>
        <w:rPr>
          <w:rFonts w:eastAsia="Times New Roman" w:cstheme="minorHAnsi"/>
          <w:lang w:eastAsia="ar-SA"/>
        </w:rPr>
      </w:pPr>
      <w:r>
        <w:rPr>
          <w:rFonts w:eastAsia="Times New Roman" w:cstheme="minorHAnsi"/>
          <w:lang w:eastAsia="ar-SA"/>
        </w:rPr>
        <w:t>Administrator ma prawo wypowiedzieć niniejszą Umowę Powierzenia w trybie natychmiastowym z dniem rozwiązania lub wygaśnięcia Umowy Głównej, a także, gdy Procesor:</w:t>
      </w:r>
    </w:p>
    <w:p w14:paraId="4E3BBA5E" w14:textId="77777777" w:rsidR="00E60027" w:rsidRDefault="00D641B1">
      <w:pPr>
        <w:pStyle w:val="Akapitzlist"/>
        <w:numPr>
          <w:ilvl w:val="1"/>
          <w:numId w:val="17"/>
        </w:numPr>
        <w:spacing w:before="120" w:after="120"/>
        <w:ind w:left="738" w:hanging="369"/>
        <w:jc w:val="both"/>
        <w:rPr>
          <w:rFonts w:eastAsia="Times New Roman" w:cstheme="minorHAnsi"/>
          <w:lang w:eastAsia="ar-SA"/>
        </w:rPr>
      </w:pPr>
      <w:r>
        <w:rPr>
          <w:rFonts w:eastAsia="Times New Roman" w:cstheme="minorHAnsi"/>
          <w:lang w:eastAsia="ar-SA"/>
        </w:rPr>
        <w:t>wykorzystał dane osobowe w sposób niezgodny z niniejszą Umową Powierzenia;</w:t>
      </w:r>
    </w:p>
    <w:p w14:paraId="64697ED7" w14:textId="77777777" w:rsidR="00E60027" w:rsidRDefault="00D641B1">
      <w:pPr>
        <w:pStyle w:val="Akapitzlist"/>
        <w:numPr>
          <w:ilvl w:val="1"/>
          <w:numId w:val="17"/>
        </w:numPr>
        <w:spacing w:before="120" w:after="120"/>
        <w:ind w:left="738" w:hanging="369"/>
        <w:jc w:val="both"/>
        <w:rPr>
          <w:rFonts w:eastAsia="Times New Roman" w:cstheme="minorHAnsi"/>
          <w:lang w:eastAsia="ar-SA"/>
        </w:rPr>
      </w:pPr>
      <w:r>
        <w:rPr>
          <w:rFonts w:eastAsia="Times New Roman" w:cstheme="minorHAnsi"/>
          <w:lang w:eastAsia="ar-SA"/>
        </w:rPr>
        <w:t>wykonuje niniejszą Umowę Powierzenia niezgodnie z obowiązującymi w tym zakresie przepisami prawa;</w:t>
      </w:r>
    </w:p>
    <w:p w14:paraId="3E33DE04" w14:textId="77777777" w:rsidR="00E60027" w:rsidRDefault="00D641B1">
      <w:pPr>
        <w:pStyle w:val="Akapitzlist"/>
        <w:numPr>
          <w:ilvl w:val="1"/>
          <w:numId w:val="17"/>
        </w:numPr>
        <w:spacing w:before="120" w:after="120"/>
        <w:ind w:left="738" w:hanging="369"/>
        <w:jc w:val="both"/>
        <w:rPr>
          <w:rFonts w:eastAsia="Times New Roman" w:cstheme="minorHAnsi"/>
          <w:lang w:eastAsia="ar-SA"/>
        </w:rPr>
      </w:pPr>
      <w:r>
        <w:rPr>
          <w:rFonts w:eastAsia="Times New Roman" w:cstheme="minorHAnsi"/>
          <w:lang w:eastAsia="ar-SA"/>
        </w:rPr>
        <w:t>nie zaprzestał niewłaściwego przetwarzania danych osobowych;</w:t>
      </w:r>
    </w:p>
    <w:p w14:paraId="66D9061C" w14:textId="77777777" w:rsidR="00E60027" w:rsidRDefault="00D641B1">
      <w:pPr>
        <w:pStyle w:val="Akapitzlist"/>
        <w:numPr>
          <w:ilvl w:val="1"/>
          <w:numId w:val="17"/>
        </w:numPr>
        <w:spacing w:before="120" w:after="120"/>
        <w:ind w:left="738" w:hanging="369"/>
        <w:jc w:val="both"/>
        <w:rPr>
          <w:rFonts w:eastAsia="Times New Roman" w:cstheme="minorHAnsi"/>
          <w:lang w:eastAsia="ar-SA"/>
        </w:rPr>
      </w:pPr>
      <w:r>
        <w:rPr>
          <w:rFonts w:eastAsia="Times New Roman" w:cstheme="minorHAnsi"/>
          <w:lang w:eastAsia="ar-SA"/>
        </w:rPr>
        <w:t>zawiadomił o swojej niezdolności do wypełnienia niniejszej Umowy Powierzenia, a w szczególności wymagań określonych w § 4 niniejszej Umowy Powierzenia.</w:t>
      </w:r>
    </w:p>
    <w:p w14:paraId="2ECC4507" w14:textId="77777777" w:rsidR="00E60027" w:rsidRDefault="00D641B1">
      <w:pPr>
        <w:pStyle w:val="Akapitzlist"/>
        <w:numPr>
          <w:ilvl w:val="0"/>
          <w:numId w:val="16"/>
        </w:numPr>
        <w:spacing w:before="120" w:after="120"/>
        <w:ind w:left="369" w:hanging="369"/>
        <w:jc w:val="both"/>
        <w:rPr>
          <w:rFonts w:eastAsia="Times New Roman" w:cstheme="minorHAnsi"/>
          <w:lang w:eastAsia="ar-SA"/>
        </w:rPr>
      </w:pPr>
      <w:r>
        <w:rPr>
          <w:rFonts w:eastAsia="Times New Roman" w:cstheme="minorHAnsi"/>
          <w:lang w:eastAsia="ar-SA"/>
        </w:rPr>
        <w:t>Wypowiedzenie niniejszej Umowy Powierzenia przez Administratora nie zwalnia Procesora od zapłaty należnych kar umownych i odszkodowania.</w:t>
      </w:r>
    </w:p>
    <w:p w14:paraId="6D80E3C0" w14:textId="77777777" w:rsidR="00E60027" w:rsidRDefault="00E60027">
      <w:pPr>
        <w:spacing w:before="120" w:after="120"/>
        <w:jc w:val="both"/>
        <w:rPr>
          <w:rFonts w:eastAsia="Times New Roman" w:cstheme="minorHAnsi"/>
          <w:lang w:eastAsia="ar-SA"/>
        </w:rPr>
      </w:pPr>
    </w:p>
    <w:p w14:paraId="04AE1E29" w14:textId="77777777" w:rsidR="00E60027" w:rsidRDefault="00D641B1">
      <w:pPr>
        <w:keepNext/>
        <w:spacing w:before="120" w:after="120"/>
        <w:jc w:val="center"/>
        <w:outlineLvl w:val="3"/>
        <w:rPr>
          <w:rFonts w:eastAsia="Times New Roman" w:cstheme="minorHAnsi"/>
          <w:b/>
          <w:kern w:val="2"/>
        </w:rPr>
      </w:pPr>
      <w:r>
        <w:rPr>
          <w:rFonts w:eastAsia="Times New Roman" w:cstheme="minorHAnsi"/>
          <w:b/>
          <w:kern w:val="2"/>
        </w:rPr>
        <w:lastRenderedPageBreak/>
        <w:t>§ 12.</w:t>
      </w:r>
      <w:r>
        <w:rPr>
          <w:rFonts w:eastAsia="Times New Roman" w:cstheme="minorHAnsi"/>
          <w:b/>
          <w:kern w:val="2"/>
        </w:rPr>
        <w:br/>
        <w:t>Pozostałe postanowienia</w:t>
      </w:r>
    </w:p>
    <w:p w14:paraId="26C7C378" w14:textId="77777777" w:rsidR="00E60027" w:rsidRDefault="00D641B1">
      <w:pPr>
        <w:pStyle w:val="Akapitzlist"/>
        <w:numPr>
          <w:ilvl w:val="0"/>
          <w:numId w:val="18"/>
        </w:numPr>
        <w:spacing w:before="120" w:after="120"/>
        <w:ind w:left="369" w:hanging="369"/>
        <w:jc w:val="both"/>
        <w:rPr>
          <w:rFonts w:eastAsia="Times New Roman" w:cstheme="minorHAnsi"/>
          <w:lang w:eastAsia="ar-SA"/>
        </w:rPr>
      </w:pPr>
      <w:r>
        <w:rPr>
          <w:rFonts w:eastAsia="Times New Roman" w:cstheme="minorHAnsi"/>
          <w:color w:val="000000"/>
          <w:lang w:eastAsia="ar-SA"/>
        </w:rPr>
        <w:t>Przetwarzanie powierzonych danych osobowych dozwolone jest wyłącznie w celu określonym w § 3 ust. 3 niniejszej Umowy Powierzenia.</w:t>
      </w:r>
    </w:p>
    <w:p w14:paraId="58A28B63" w14:textId="77777777" w:rsidR="00E60027" w:rsidRDefault="00D641B1">
      <w:pPr>
        <w:pStyle w:val="Akapitzlist"/>
        <w:numPr>
          <w:ilvl w:val="0"/>
          <w:numId w:val="18"/>
        </w:numPr>
        <w:spacing w:before="120" w:after="120"/>
        <w:ind w:left="369" w:hanging="369"/>
        <w:jc w:val="both"/>
        <w:rPr>
          <w:rFonts w:eastAsia="Times New Roman" w:cstheme="minorHAnsi"/>
          <w:lang w:eastAsia="ar-SA"/>
        </w:rPr>
      </w:pPr>
      <w:r>
        <w:rPr>
          <w:rFonts w:eastAsia="Times New Roman" w:cstheme="minorHAnsi"/>
          <w:color w:val="000000"/>
          <w:lang w:eastAsia="ar-SA"/>
        </w:rPr>
        <w:t xml:space="preserve">Wykorzystanie przez </w:t>
      </w:r>
      <w:r>
        <w:rPr>
          <w:rFonts w:eastAsia="Times New Roman" w:cstheme="minorHAnsi"/>
          <w:lang w:eastAsia="ar-SA"/>
        </w:rPr>
        <w:t>Procesora</w:t>
      </w:r>
      <w:r>
        <w:rPr>
          <w:rFonts w:eastAsia="Times New Roman" w:cstheme="minorHAnsi"/>
          <w:color w:val="000000"/>
          <w:lang w:eastAsia="ar-SA"/>
        </w:rPr>
        <w:t xml:space="preserve"> powierzonych danych osobowych w celach innych niż określone niniejszą Umową Powierzenia wymaga każdorazowo pisemnej zgody </w:t>
      </w:r>
      <w:r>
        <w:rPr>
          <w:rFonts w:eastAsia="Times New Roman" w:cstheme="minorHAnsi"/>
          <w:lang w:eastAsia="ar-SA"/>
        </w:rPr>
        <w:t>Administratora</w:t>
      </w:r>
      <w:r>
        <w:rPr>
          <w:rFonts w:eastAsia="Times New Roman" w:cstheme="minorHAnsi"/>
          <w:color w:val="000000"/>
          <w:lang w:eastAsia="ar-SA"/>
        </w:rPr>
        <w:t>.</w:t>
      </w:r>
    </w:p>
    <w:p w14:paraId="4D182859" w14:textId="77777777" w:rsidR="00E60027" w:rsidRDefault="00D641B1">
      <w:pPr>
        <w:keepNext/>
        <w:spacing w:before="120" w:after="120"/>
        <w:jc w:val="center"/>
        <w:outlineLvl w:val="3"/>
        <w:rPr>
          <w:rFonts w:eastAsia="Times New Roman" w:cstheme="minorHAnsi"/>
          <w:b/>
          <w:kern w:val="2"/>
        </w:rPr>
      </w:pPr>
      <w:r>
        <w:rPr>
          <w:rFonts w:eastAsia="Times New Roman" w:cstheme="minorHAnsi"/>
          <w:b/>
          <w:kern w:val="2"/>
        </w:rPr>
        <w:t>§ 13.</w:t>
      </w:r>
      <w:r>
        <w:rPr>
          <w:rFonts w:eastAsia="Times New Roman" w:cstheme="minorHAnsi"/>
          <w:b/>
          <w:kern w:val="2"/>
        </w:rPr>
        <w:br/>
        <w:t>Postanowienia końcowe</w:t>
      </w:r>
    </w:p>
    <w:p w14:paraId="32D0BC98" w14:textId="77777777" w:rsidR="00E60027" w:rsidRDefault="00D641B1">
      <w:pPr>
        <w:pStyle w:val="Akapitzlist"/>
        <w:numPr>
          <w:ilvl w:val="0"/>
          <w:numId w:val="19"/>
        </w:numPr>
        <w:spacing w:before="120" w:after="120"/>
        <w:ind w:left="369" w:hanging="369"/>
        <w:jc w:val="both"/>
        <w:rPr>
          <w:rFonts w:eastAsia="Times New Roman" w:cstheme="minorHAnsi"/>
          <w:lang w:eastAsia="ar-SA"/>
        </w:rPr>
      </w:pPr>
      <w:r>
        <w:rPr>
          <w:rFonts w:eastAsia="Times New Roman" w:cstheme="minorHAnsi"/>
          <w:lang w:eastAsia="ar-SA"/>
        </w:rPr>
        <w:t>Niniejsza Umowa Powierzenia stanowi udokumentowane polecenie Administratora, o którym mowa w art. 28 ust. 3 lit. a Rozporządzenia.</w:t>
      </w:r>
    </w:p>
    <w:p w14:paraId="0CDFDA08" w14:textId="77777777" w:rsidR="00E60027" w:rsidRDefault="00D641B1">
      <w:pPr>
        <w:pStyle w:val="Akapitzlist"/>
        <w:numPr>
          <w:ilvl w:val="0"/>
          <w:numId w:val="19"/>
        </w:numPr>
        <w:spacing w:before="120" w:after="120"/>
        <w:ind w:left="369" w:hanging="369"/>
        <w:jc w:val="both"/>
        <w:rPr>
          <w:rFonts w:eastAsia="Times New Roman" w:cstheme="minorHAnsi"/>
          <w:lang w:eastAsia="ar-SA"/>
        </w:rPr>
      </w:pPr>
      <w:r>
        <w:rPr>
          <w:rFonts w:eastAsia="Times New Roman" w:cstheme="minorHAnsi"/>
          <w:lang w:eastAsia="ar-SA"/>
        </w:rPr>
        <w:t>W sprawach nieuregulowanych postanowieniami niniejszej Umowy Powierzenia zastosowanie będą mieć właściwe w tym zakresie przepisy prawa polskiego.</w:t>
      </w:r>
    </w:p>
    <w:p w14:paraId="02BC0AF9" w14:textId="77777777" w:rsidR="00E60027" w:rsidRDefault="00D641B1">
      <w:pPr>
        <w:pStyle w:val="Akapitzlist"/>
        <w:numPr>
          <w:ilvl w:val="0"/>
          <w:numId w:val="19"/>
        </w:numPr>
        <w:spacing w:before="120" w:after="120"/>
        <w:ind w:left="369" w:hanging="369"/>
        <w:jc w:val="both"/>
        <w:rPr>
          <w:rFonts w:eastAsia="Times New Roman" w:cstheme="minorHAnsi"/>
          <w:lang w:eastAsia="ar-SA"/>
        </w:rPr>
      </w:pPr>
      <w:r>
        <w:rPr>
          <w:rFonts w:eastAsia="Times New Roman" w:cstheme="minorHAnsi"/>
          <w:lang w:eastAsia="ar-SA"/>
        </w:rPr>
        <w:t>Wszelkie zmiany, uzupełnienia lub rozwiązanie niniejszej Umowy Powierzenia wymagają zachowania formy pisemnej pod rygorem nieważności.</w:t>
      </w:r>
    </w:p>
    <w:p w14:paraId="02FDB06D" w14:textId="77777777" w:rsidR="00E60027" w:rsidRDefault="00D641B1">
      <w:pPr>
        <w:pStyle w:val="Akapitzlist"/>
        <w:numPr>
          <w:ilvl w:val="0"/>
          <w:numId w:val="19"/>
        </w:numPr>
        <w:spacing w:before="120" w:after="120"/>
        <w:ind w:left="369" w:hanging="369"/>
        <w:jc w:val="both"/>
        <w:rPr>
          <w:rFonts w:eastAsia="Times New Roman" w:cstheme="minorHAnsi"/>
          <w:lang w:eastAsia="ar-SA"/>
        </w:rPr>
      </w:pPr>
      <w:r>
        <w:rPr>
          <w:rFonts w:eastAsia="Times New Roman" w:cstheme="minorHAnsi"/>
          <w:lang w:eastAsia="ar-SA"/>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59660164" w14:textId="77777777" w:rsidR="00E60027" w:rsidRDefault="00D641B1">
      <w:pPr>
        <w:pStyle w:val="Akapitzlist"/>
        <w:numPr>
          <w:ilvl w:val="0"/>
          <w:numId w:val="19"/>
        </w:numPr>
        <w:spacing w:before="120" w:after="120"/>
        <w:ind w:left="369" w:hanging="369"/>
        <w:jc w:val="both"/>
        <w:rPr>
          <w:rFonts w:eastAsia="Times New Roman" w:cstheme="minorHAnsi"/>
          <w:lang w:eastAsia="ar-SA"/>
        </w:rPr>
      </w:pPr>
      <w:r>
        <w:rPr>
          <w:rFonts w:eastAsia="Times New Roman" w:cstheme="minorHAnsi"/>
          <w:lang w:eastAsia="ar-SA"/>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39504838" w14:textId="77777777" w:rsidR="00E60027" w:rsidRDefault="00D641B1">
      <w:pPr>
        <w:pStyle w:val="Akapitzlist"/>
        <w:numPr>
          <w:ilvl w:val="0"/>
          <w:numId w:val="19"/>
        </w:numPr>
        <w:spacing w:before="120" w:after="120"/>
        <w:ind w:left="369" w:hanging="369"/>
        <w:jc w:val="both"/>
        <w:rPr>
          <w:rFonts w:eastAsia="Times New Roman" w:cstheme="minorHAnsi"/>
          <w:lang w:eastAsia="ar-SA"/>
        </w:rPr>
      </w:pPr>
      <w:r>
        <w:rPr>
          <w:rFonts w:eastAsia="Times New Roman" w:cstheme="minorHAnsi"/>
          <w:lang w:eastAsia="ar-SA"/>
        </w:rPr>
        <w:t>Niniejsza Umowa Powierzenia została sporządzona w dwóch jednobrzmiących egzemplarzach – po jednym dla każdej ze Stron.</w:t>
      </w:r>
    </w:p>
    <w:p w14:paraId="57EF57F2" w14:textId="77777777" w:rsidR="00E60027" w:rsidRDefault="00E60027">
      <w:pPr>
        <w:widowControl w:val="0"/>
        <w:spacing w:before="120" w:after="120"/>
        <w:jc w:val="both"/>
        <w:rPr>
          <w:rFonts w:eastAsia="Times New Roman" w:cstheme="minorHAnsi"/>
          <w:lang w:eastAsia="ar-SA"/>
        </w:rPr>
      </w:pPr>
    </w:p>
    <w:p w14:paraId="140DC352" w14:textId="77777777" w:rsidR="00E60027" w:rsidRDefault="00E60027">
      <w:pPr>
        <w:sectPr w:rsidR="00E60027">
          <w:headerReference w:type="even" r:id="rId11"/>
          <w:footerReference w:type="even" r:id="rId12"/>
          <w:footerReference w:type="default" r:id="rId13"/>
          <w:headerReference w:type="first" r:id="rId14"/>
          <w:footerReference w:type="first" r:id="rId15"/>
          <w:pgSz w:w="11906" w:h="16838"/>
          <w:pgMar w:top="1417" w:right="1417" w:bottom="1417" w:left="1417" w:header="708" w:footer="708" w:gutter="0"/>
          <w:cols w:space="708"/>
          <w:formProt w:val="0"/>
          <w:titlePg/>
          <w:docGrid w:linePitch="360" w:charSpace="4096"/>
        </w:sectPr>
      </w:pPr>
    </w:p>
    <w:p w14:paraId="6F0AE38C" w14:textId="77777777" w:rsidR="00E60027" w:rsidRDefault="00D641B1">
      <w:pPr>
        <w:jc w:val="center"/>
        <w:rPr>
          <w:rFonts w:cstheme="minorHAnsi"/>
          <w:b/>
        </w:rPr>
      </w:pPr>
      <w:r>
        <w:rPr>
          <w:rFonts w:cstheme="minorHAnsi"/>
          <w:b/>
        </w:rPr>
        <w:t>Administrator:</w:t>
      </w:r>
    </w:p>
    <w:p w14:paraId="0FC86BFF" w14:textId="77777777" w:rsidR="00E60027" w:rsidRDefault="00E60027">
      <w:pPr>
        <w:pStyle w:val="Bezodstpw"/>
        <w:jc w:val="center"/>
        <w:rPr>
          <w:rFonts w:cstheme="minorHAnsi"/>
        </w:rPr>
      </w:pPr>
    </w:p>
    <w:p w14:paraId="16E3CC1D" w14:textId="77777777" w:rsidR="00E60027" w:rsidRDefault="00D641B1">
      <w:pPr>
        <w:jc w:val="center"/>
        <w:rPr>
          <w:rFonts w:cstheme="minorHAnsi"/>
        </w:rPr>
      </w:pPr>
      <w:r>
        <w:rPr>
          <w:rFonts w:cstheme="minorHAnsi"/>
        </w:rPr>
        <w:t>………………………………………………………………………</w:t>
      </w:r>
    </w:p>
    <w:p w14:paraId="3C1A2A09" w14:textId="77777777" w:rsidR="00E60027" w:rsidRDefault="00D641B1">
      <w:pPr>
        <w:jc w:val="center"/>
        <w:rPr>
          <w:rFonts w:cstheme="minorHAnsi"/>
          <w:b/>
        </w:rPr>
      </w:pPr>
      <w:r>
        <w:rPr>
          <w:rFonts w:cstheme="minorHAnsi"/>
          <w:b/>
        </w:rPr>
        <w:t>Procesor:</w:t>
      </w:r>
    </w:p>
    <w:p w14:paraId="52CB6945" w14:textId="77777777" w:rsidR="00E60027" w:rsidRDefault="00E60027">
      <w:pPr>
        <w:pStyle w:val="Bezodstpw"/>
        <w:jc w:val="center"/>
        <w:rPr>
          <w:rFonts w:cstheme="minorHAnsi"/>
        </w:rPr>
      </w:pPr>
    </w:p>
    <w:p w14:paraId="60925947" w14:textId="77777777" w:rsidR="00E60027" w:rsidRDefault="00D641B1">
      <w:pPr>
        <w:jc w:val="center"/>
        <w:rPr>
          <w:rFonts w:cstheme="minorHAnsi"/>
        </w:rPr>
      </w:pPr>
      <w:r>
        <w:rPr>
          <w:rFonts w:cstheme="minorHAnsi"/>
        </w:rPr>
        <w:t>………………………………………………………………………</w:t>
      </w:r>
    </w:p>
    <w:p w14:paraId="6977D122" w14:textId="77777777" w:rsidR="00E60027" w:rsidRDefault="00E60027">
      <w:pPr>
        <w:sectPr w:rsidR="00E60027">
          <w:type w:val="continuous"/>
          <w:pgSz w:w="11906" w:h="16838"/>
          <w:pgMar w:top="1417" w:right="1417" w:bottom="1417" w:left="1417" w:header="708" w:footer="708" w:gutter="0"/>
          <w:cols w:num="2" w:space="708"/>
          <w:formProt w:val="0"/>
          <w:docGrid w:linePitch="360" w:charSpace="4096"/>
        </w:sectPr>
      </w:pPr>
    </w:p>
    <w:p w14:paraId="41959F93" w14:textId="77777777" w:rsidR="00E60027" w:rsidRDefault="00D641B1">
      <w:pPr>
        <w:jc w:val="right"/>
        <w:rPr>
          <w:rFonts w:cstheme="minorHAnsi"/>
          <w:sz w:val="20"/>
          <w:szCs w:val="20"/>
        </w:rPr>
      </w:pPr>
      <w:r>
        <w:rPr>
          <w:rFonts w:cstheme="minorHAnsi"/>
          <w:sz w:val="20"/>
          <w:szCs w:val="20"/>
        </w:rPr>
        <w:lastRenderedPageBreak/>
        <w:t>Załącznik nr 1 do umowy powierzenia przetwarzania danych osobowych</w:t>
      </w:r>
    </w:p>
    <w:p w14:paraId="2417B2EE" w14:textId="77777777" w:rsidR="00E60027" w:rsidRDefault="00E60027">
      <w:pPr>
        <w:jc w:val="both"/>
        <w:rPr>
          <w:rFonts w:cstheme="minorHAnsi"/>
        </w:rPr>
      </w:pPr>
    </w:p>
    <w:p w14:paraId="3C3816D9" w14:textId="77777777" w:rsidR="00E60027" w:rsidRDefault="00E60027">
      <w:pPr>
        <w:jc w:val="both"/>
        <w:rPr>
          <w:rFonts w:cstheme="minorHAnsi"/>
        </w:rPr>
      </w:pPr>
    </w:p>
    <w:p w14:paraId="4ED15A1F" w14:textId="77777777" w:rsidR="00E60027" w:rsidRDefault="00D641B1">
      <w:pPr>
        <w:jc w:val="center"/>
        <w:rPr>
          <w:rFonts w:cstheme="minorHAnsi"/>
          <w:sz w:val="28"/>
          <w:u w:val="single"/>
        </w:rPr>
      </w:pPr>
      <w:r>
        <w:rPr>
          <w:rFonts w:cstheme="minorHAnsi"/>
          <w:sz w:val="28"/>
          <w:u w:val="single"/>
        </w:rPr>
        <w:t xml:space="preserve">ŚRODKI ODPOWIEDNIEGO ZABEZPIECZENIA </w:t>
      </w:r>
      <w:r>
        <w:rPr>
          <w:rFonts w:cstheme="minorHAnsi"/>
          <w:sz w:val="28"/>
          <w:u w:val="single"/>
        </w:rPr>
        <w:br/>
        <w:t xml:space="preserve">POWIERZONYCH DO PRZETWARZANIA DANYCH OSOBOWYCH </w:t>
      </w:r>
      <w:r>
        <w:rPr>
          <w:rFonts w:cstheme="minorHAnsi"/>
          <w:sz w:val="28"/>
          <w:u w:val="single"/>
        </w:rPr>
        <w:br/>
        <w:t>STOSOWANE PRZEZ PODMIOT PRZETWARZAJĄCY</w:t>
      </w:r>
    </w:p>
    <w:p w14:paraId="507B488D" w14:textId="77777777" w:rsidR="00E60027" w:rsidRDefault="00E60027">
      <w:pPr>
        <w:rPr>
          <w:rFonts w:cstheme="minorHAnsi"/>
        </w:rPr>
      </w:pPr>
    </w:p>
    <w:tbl>
      <w:tblPr>
        <w:tblStyle w:val="Tabela-Siatka"/>
        <w:tblW w:w="9072" w:type="dxa"/>
        <w:jc w:val="center"/>
        <w:tblLayout w:type="fixed"/>
        <w:tblLook w:val="04A0" w:firstRow="1" w:lastRow="0" w:firstColumn="1" w:lastColumn="0" w:noHBand="0" w:noVBand="1"/>
      </w:tblPr>
      <w:tblGrid>
        <w:gridCol w:w="567"/>
        <w:gridCol w:w="420"/>
        <w:gridCol w:w="8085"/>
      </w:tblGrid>
      <w:tr w:rsidR="00E60027" w14:paraId="724BC410" w14:textId="77777777">
        <w:trPr>
          <w:jc w:val="center"/>
        </w:trPr>
        <w:tc>
          <w:tcPr>
            <w:tcW w:w="9072" w:type="dxa"/>
            <w:gridSpan w:val="3"/>
          </w:tcPr>
          <w:p w14:paraId="249B3BA4" w14:textId="77777777" w:rsidR="00E60027" w:rsidRDefault="00D641B1">
            <w:pPr>
              <w:widowControl w:val="0"/>
              <w:spacing w:after="0" w:line="240" w:lineRule="auto"/>
              <w:jc w:val="both"/>
              <w:rPr>
                <w:rFonts w:cstheme="minorHAnsi"/>
                <w:b/>
              </w:rPr>
            </w:pPr>
            <w:r>
              <w:rPr>
                <w:rFonts w:cstheme="minorHAnsi"/>
                <w:b/>
              </w:rPr>
              <w:t>Środki ochrony fizycznej powierzonych do przetwarzania danych osobowych</w:t>
            </w:r>
          </w:p>
        </w:tc>
      </w:tr>
      <w:tr w:rsidR="00E60027" w14:paraId="20902D7F" w14:textId="77777777">
        <w:trPr>
          <w:jc w:val="center"/>
        </w:trPr>
        <w:tc>
          <w:tcPr>
            <w:tcW w:w="9072" w:type="dxa"/>
            <w:gridSpan w:val="3"/>
          </w:tcPr>
          <w:p w14:paraId="5FAD9092" w14:textId="77777777" w:rsidR="00E60027" w:rsidRDefault="00D641B1">
            <w:pPr>
              <w:widowControl w:val="0"/>
              <w:spacing w:after="0" w:line="240" w:lineRule="auto"/>
              <w:jc w:val="both"/>
              <w:rPr>
                <w:rFonts w:cstheme="minorHAnsi"/>
              </w:rPr>
            </w:pPr>
            <w:r>
              <w:rPr>
                <w:rFonts w:cstheme="minorHAnsi"/>
              </w:rPr>
              <w:t>W tej grupie środków należy zaznaczyć te pozycje, które odnoszą się do fizycznego zabezpieczenia przetwarzanych danych osobowych.</w:t>
            </w:r>
          </w:p>
        </w:tc>
      </w:tr>
      <w:tr w:rsidR="00E60027" w14:paraId="053263DF" w14:textId="77777777" w:rsidTr="00C97BB3">
        <w:trPr>
          <w:jc w:val="center"/>
        </w:trPr>
        <w:tc>
          <w:tcPr>
            <w:tcW w:w="567" w:type="dxa"/>
            <w:vAlign w:val="center"/>
          </w:tcPr>
          <w:p w14:paraId="562E2FA9" w14:textId="77777777" w:rsidR="00E60027" w:rsidRDefault="00D641B1">
            <w:pPr>
              <w:widowControl w:val="0"/>
              <w:spacing w:after="0" w:line="240" w:lineRule="auto"/>
              <w:jc w:val="center"/>
              <w:rPr>
                <w:rFonts w:cstheme="minorHAnsi"/>
              </w:rPr>
            </w:pPr>
            <w:r>
              <w:rPr>
                <w:rFonts w:cstheme="minorHAnsi"/>
              </w:rPr>
              <w:t>1</w:t>
            </w:r>
          </w:p>
        </w:tc>
        <w:tc>
          <w:tcPr>
            <w:tcW w:w="420" w:type="dxa"/>
            <w:vAlign w:val="center"/>
          </w:tcPr>
          <w:p w14:paraId="44E74E05" w14:textId="1B789662" w:rsidR="00E60027" w:rsidRDefault="000D272B">
            <w:pPr>
              <w:widowControl w:val="0"/>
              <w:spacing w:after="0" w:line="240" w:lineRule="auto"/>
              <w:jc w:val="center"/>
              <w:rPr>
                <w:rFonts w:cstheme="minorHAnsi"/>
              </w:rPr>
            </w:pPr>
            <w:r>
              <w:rPr>
                <w:rFonts w:ascii="MS Gothic" w:eastAsia="MS Gothic" w:hAnsi="MS Gothic" w:cstheme="minorHAnsi"/>
              </w:rPr>
              <w:t>x</w:t>
            </w:r>
          </w:p>
        </w:tc>
        <w:tc>
          <w:tcPr>
            <w:tcW w:w="8085" w:type="dxa"/>
          </w:tcPr>
          <w:p w14:paraId="78A8F7AB" w14:textId="77777777" w:rsidR="00E60027" w:rsidRDefault="00D641B1">
            <w:pPr>
              <w:widowControl w:val="0"/>
              <w:spacing w:after="0" w:line="240" w:lineRule="auto"/>
              <w:jc w:val="both"/>
              <w:rPr>
                <w:rFonts w:cstheme="minorHAnsi"/>
              </w:rPr>
            </w:pPr>
            <w:r>
              <w:rPr>
                <w:rFonts w:cstheme="minorHAnsi"/>
              </w:rPr>
              <w:t>Zbiór danych osobowych przechowywany jest w pomieszczeniu zabezpieczonym drzwiami zwykłymi (niewzmacnianymi, nie przeciwpożarowymi).</w:t>
            </w:r>
          </w:p>
        </w:tc>
      </w:tr>
      <w:tr w:rsidR="00E60027" w14:paraId="73FB7ACD" w14:textId="77777777" w:rsidTr="00C97BB3">
        <w:trPr>
          <w:jc w:val="center"/>
        </w:trPr>
        <w:tc>
          <w:tcPr>
            <w:tcW w:w="567" w:type="dxa"/>
            <w:vAlign w:val="center"/>
          </w:tcPr>
          <w:p w14:paraId="792E0227" w14:textId="77777777" w:rsidR="00E60027" w:rsidRDefault="00D641B1">
            <w:pPr>
              <w:widowControl w:val="0"/>
              <w:spacing w:after="0" w:line="240" w:lineRule="auto"/>
              <w:jc w:val="center"/>
              <w:rPr>
                <w:rFonts w:cstheme="minorHAnsi"/>
              </w:rPr>
            </w:pPr>
            <w:r>
              <w:rPr>
                <w:rFonts w:cstheme="minorHAnsi"/>
              </w:rPr>
              <w:t>2</w:t>
            </w:r>
          </w:p>
        </w:tc>
        <w:tc>
          <w:tcPr>
            <w:tcW w:w="420" w:type="dxa"/>
            <w:vAlign w:val="center"/>
          </w:tcPr>
          <w:p w14:paraId="75158F72"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572CFD3A" w14:textId="77777777" w:rsidR="00E60027" w:rsidRDefault="00D641B1">
            <w:pPr>
              <w:widowControl w:val="0"/>
              <w:spacing w:after="0" w:line="240" w:lineRule="auto"/>
              <w:jc w:val="both"/>
              <w:rPr>
                <w:rFonts w:cstheme="minorHAnsi"/>
              </w:rPr>
            </w:pPr>
            <w:r>
              <w:rPr>
                <w:rFonts w:cstheme="minorHAnsi"/>
              </w:rPr>
              <w:t>Zbiór danych osobowych przechowywany jest w pomieszczeniu zabezpieczonym drzwiami o podwyższonej odporności ogniowej &gt;= 30 min.</w:t>
            </w:r>
          </w:p>
        </w:tc>
      </w:tr>
      <w:tr w:rsidR="00E60027" w14:paraId="043AE8A7" w14:textId="77777777" w:rsidTr="00C97BB3">
        <w:trPr>
          <w:jc w:val="center"/>
        </w:trPr>
        <w:tc>
          <w:tcPr>
            <w:tcW w:w="567" w:type="dxa"/>
            <w:vAlign w:val="center"/>
          </w:tcPr>
          <w:p w14:paraId="11A2F76C" w14:textId="77777777" w:rsidR="00E60027" w:rsidRDefault="00D641B1">
            <w:pPr>
              <w:widowControl w:val="0"/>
              <w:spacing w:after="0" w:line="240" w:lineRule="auto"/>
              <w:jc w:val="center"/>
              <w:rPr>
                <w:rFonts w:cstheme="minorHAnsi"/>
              </w:rPr>
            </w:pPr>
            <w:r>
              <w:rPr>
                <w:rFonts w:cstheme="minorHAnsi"/>
              </w:rPr>
              <w:t>3</w:t>
            </w:r>
          </w:p>
        </w:tc>
        <w:tc>
          <w:tcPr>
            <w:tcW w:w="420" w:type="dxa"/>
            <w:vAlign w:val="center"/>
          </w:tcPr>
          <w:p w14:paraId="33FAA1E8"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3122198C" w14:textId="77777777" w:rsidR="00E60027" w:rsidRDefault="00D641B1">
            <w:pPr>
              <w:widowControl w:val="0"/>
              <w:spacing w:after="0" w:line="240" w:lineRule="auto"/>
              <w:jc w:val="both"/>
              <w:rPr>
                <w:rFonts w:cstheme="minorHAnsi"/>
              </w:rPr>
            </w:pPr>
            <w:r>
              <w:rPr>
                <w:rFonts w:cstheme="minorHAnsi"/>
              </w:rPr>
              <w:t>Zbiór danych osobowych przechowywany jest w pomieszczeniu zabezpieczonym drzwiami o podwyższonej odporności na włamanie – drzwi klasy C.</w:t>
            </w:r>
          </w:p>
        </w:tc>
      </w:tr>
      <w:tr w:rsidR="00E60027" w14:paraId="438857D2" w14:textId="77777777" w:rsidTr="00C97BB3">
        <w:trPr>
          <w:jc w:val="center"/>
        </w:trPr>
        <w:tc>
          <w:tcPr>
            <w:tcW w:w="567" w:type="dxa"/>
            <w:vAlign w:val="center"/>
          </w:tcPr>
          <w:p w14:paraId="62FC0B82" w14:textId="77777777" w:rsidR="00E60027" w:rsidRDefault="00D641B1">
            <w:pPr>
              <w:widowControl w:val="0"/>
              <w:spacing w:after="0" w:line="240" w:lineRule="auto"/>
              <w:jc w:val="center"/>
              <w:rPr>
                <w:rFonts w:cstheme="minorHAnsi"/>
              </w:rPr>
            </w:pPr>
            <w:r>
              <w:rPr>
                <w:rFonts w:cstheme="minorHAnsi"/>
              </w:rPr>
              <w:t>4</w:t>
            </w:r>
          </w:p>
        </w:tc>
        <w:tc>
          <w:tcPr>
            <w:tcW w:w="420" w:type="dxa"/>
            <w:vAlign w:val="center"/>
          </w:tcPr>
          <w:p w14:paraId="7A5266F2"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46444142" w14:textId="77777777" w:rsidR="00E60027" w:rsidRDefault="00D641B1">
            <w:pPr>
              <w:widowControl w:val="0"/>
              <w:spacing w:after="0" w:line="240" w:lineRule="auto"/>
              <w:jc w:val="both"/>
              <w:rPr>
                <w:rFonts w:cstheme="minorHAnsi"/>
              </w:rPr>
            </w:pPr>
            <w:r>
              <w:rPr>
                <w:rFonts w:cstheme="minorHAnsi"/>
              </w:rPr>
              <w:t>Zbiór danych osobowych przechowywany jest w pomieszczeniu, w którym okna zabezpieczone są za pomocą krat, rolet lub folii antywłamaniowej.</w:t>
            </w:r>
          </w:p>
        </w:tc>
      </w:tr>
      <w:tr w:rsidR="00E60027" w14:paraId="70AEE390" w14:textId="77777777" w:rsidTr="00C97BB3">
        <w:trPr>
          <w:jc w:val="center"/>
        </w:trPr>
        <w:tc>
          <w:tcPr>
            <w:tcW w:w="567" w:type="dxa"/>
            <w:vAlign w:val="center"/>
          </w:tcPr>
          <w:p w14:paraId="609DDAC5" w14:textId="77777777" w:rsidR="00E60027" w:rsidRDefault="00D641B1">
            <w:pPr>
              <w:widowControl w:val="0"/>
              <w:spacing w:after="0" w:line="240" w:lineRule="auto"/>
              <w:jc w:val="center"/>
              <w:rPr>
                <w:rFonts w:cstheme="minorHAnsi"/>
              </w:rPr>
            </w:pPr>
            <w:r>
              <w:rPr>
                <w:rFonts w:cstheme="minorHAnsi"/>
              </w:rPr>
              <w:t>5</w:t>
            </w:r>
          </w:p>
        </w:tc>
        <w:tc>
          <w:tcPr>
            <w:tcW w:w="420" w:type="dxa"/>
            <w:vAlign w:val="center"/>
          </w:tcPr>
          <w:p w14:paraId="22DE9C59"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5120C192" w14:textId="77777777" w:rsidR="00E60027" w:rsidRDefault="00D641B1">
            <w:pPr>
              <w:widowControl w:val="0"/>
              <w:spacing w:after="0" w:line="240" w:lineRule="auto"/>
              <w:jc w:val="both"/>
              <w:rPr>
                <w:rFonts w:cstheme="minorHAnsi"/>
              </w:rPr>
            </w:pPr>
            <w:r>
              <w:rPr>
                <w:rFonts w:cstheme="minorHAnsi"/>
              </w:rPr>
              <w:t>Pomieszczenia, w których przetwarzany jest zbiór danych osobowych, wyposażone są w system alarmowy przeciwwłamaniowy.</w:t>
            </w:r>
          </w:p>
        </w:tc>
      </w:tr>
      <w:tr w:rsidR="00E60027" w14:paraId="631E341C" w14:textId="77777777" w:rsidTr="00C97BB3">
        <w:trPr>
          <w:jc w:val="center"/>
        </w:trPr>
        <w:tc>
          <w:tcPr>
            <w:tcW w:w="567" w:type="dxa"/>
            <w:vAlign w:val="center"/>
          </w:tcPr>
          <w:p w14:paraId="005D103D" w14:textId="77777777" w:rsidR="00E60027" w:rsidRDefault="00D641B1">
            <w:pPr>
              <w:widowControl w:val="0"/>
              <w:spacing w:after="0" w:line="240" w:lineRule="auto"/>
              <w:jc w:val="center"/>
              <w:rPr>
                <w:rFonts w:cstheme="minorHAnsi"/>
              </w:rPr>
            </w:pPr>
            <w:r>
              <w:rPr>
                <w:rFonts w:cstheme="minorHAnsi"/>
              </w:rPr>
              <w:t>6</w:t>
            </w:r>
          </w:p>
        </w:tc>
        <w:tc>
          <w:tcPr>
            <w:tcW w:w="420" w:type="dxa"/>
            <w:vAlign w:val="center"/>
          </w:tcPr>
          <w:p w14:paraId="0D44B0A1"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1F38DA5F" w14:textId="77777777" w:rsidR="00E60027" w:rsidRDefault="00D641B1">
            <w:pPr>
              <w:widowControl w:val="0"/>
              <w:spacing w:after="0" w:line="240" w:lineRule="auto"/>
              <w:jc w:val="both"/>
              <w:rPr>
                <w:rFonts w:cstheme="minorHAnsi"/>
              </w:rPr>
            </w:pPr>
            <w:r>
              <w:rPr>
                <w:rFonts w:cstheme="minorHAnsi"/>
              </w:rPr>
              <w:t>Dostęp do pomieszczeń, w których przetwarzany jest zbiór danych osobowych, objęty jest systemem kontroli dostępu.</w:t>
            </w:r>
          </w:p>
        </w:tc>
      </w:tr>
      <w:tr w:rsidR="00E60027" w14:paraId="0C7F1499" w14:textId="77777777" w:rsidTr="00C97BB3">
        <w:trPr>
          <w:jc w:val="center"/>
        </w:trPr>
        <w:tc>
          <w:tcPr>
            <w:tcW w:w="567" w:type="dxa"/>
            <w:vAlign w:val="center"/>
          </w:tcPr>
          <w:p w14:paraId="18C1FD50" w14:textId="77777777" w:rsidR="00E60027" w:rsidRDefault="00D641B1">
            <w:pPr>
              <w:widowControl w:val="0"/>
              <w:spacing w:after="0" w:line="240" w:lineRule="auto"/>
              <w:jc w:val="center"/>
              <w:rPr>
                <w:rFonts w:cstheme="minorHAnsi"/>
              </w:rPr>
            </w:pPr>
            <w:r>
              <w:rPr>
                <w:rFonts w:cstheme="minorHAnsi"/>
              </w:rPr>
              <w:t>7</w:t>
            </w:r>
          </w:p>
        </w:tc>
        <w:tc>
          <w:tcPr>
            <w:tcW w:w="420" w:type="dxa"/>
            <w:vAlign w:val="center"/>
          </w:tcPr>
          <w:p w14:paraId="651FADD8"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0B5D11C3" w14:textId="77777777" w:rsidR="00E60027" w:rsidRDefault="00D641B1">
            <w:pPr>
              <w:widowControl w:val="0"/>
              <w:spacing w:after="0" w:line="240" w:lineRule="auto"/>
              <w:jc w:val="both"/>
              <w:rPr>
                <w:rFonts w:cstheme="minorHAnsi"/>
              </w:rPr>
            </w:pPr>
            <w:r>
              <w:rPr>
                <w:rFonts w:cstheme="minorHAnsi"/>
              </w:rPr>
              <w:t>Dostęp do pomieszczeń, w których przetwarzany jest zbiór danych osobowych kontrolowany jest przez system monitoringu z zastosowaniem kamer przemysłowych.</w:t>
            </w:r>
          </w:p>
        </w:tc>
      </w:tr>
      <w:tr w:rsidR="00E60027" w14:paraId="4052A795" w14:textId="77777777" w:rsidTr="00C97BB3">
        <w:trPr>
          <w:jc w:val="center"/>
        </w:trPr>
        <w:tc>
          <w:tcPr>
            <w:tcW w:w="567" w:type="dxa"/>
            <w:vAlign w:val="center"/>
          </w:tcPr>
          <w:p w14:paraId="0245F240" w14:textId="77777777" w:rsidR="00E60027" w:rsidRDefault="00D641B1">
            <w:pPr>
              <w:widowControl w:val="0"/>
              <w:spacing w:after="0" w:line="240" w:lineRule="auto"/>
              <w:jc w:val="center"/>
              <w:rPr>
                <w:rFonts w:cstheme="minorHAnsi"/>
              </w:rPr>
            </w:pPr>
            <w:r>
              <w:rPr>
                <w:rFonts w:cstheme="minorHAnsi"/>
              </w:rPr>
              <w:t>8</w:t>
            </w:r>
          </w:p>
        </w:tc>
        <w:tc>
          <w:tcPr>
            <w:tcW w:w="420" w:type="dxa"/>
            <w:vAlign w:val="center"/>
          </w:tcPr>
          <w:p w14:paraId="506B2B5C"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3A6B4569" w14:textId="77777777" w:rsidR="00E60027" w:rsidRDefault="00D641B1">
            <w:pPr>
              <w:widowControl w:val="0"/>
              <w:spacing w:after="0" w:line="240" w:lineRule="auto"/>
              <w:jc w:val="both"/>
              <w:rPr>
                <w:rFonts w:cstheme="minorHAnsi"/>
              </w:rPr>
            </w:pPr>
            <w:r>
              <w:rPr>
                <w:rFonts w:cstheme="minorHAnsi"/>
              </w:rPr>
              <w:t>Dostęp do pomieszczeń, w których przetwarzany jest zbiór danych osobowych, w czasie nieobecności zatrudnionych tam pracowników jest nadzorowany przez służbę ochrony.</w:t>
            </w:r>
          </w:p>
        </w:tc>
      </w:tr>
      <w:tr w:rsidR="00E60027" w14:paraId="1784C163" w14:textId="77777777" w:rsidTr="00C97BB3">
        <w:trPr>
          <w:jc w:val="center"/>
        </w:trPr>
        <w:tc>
          <w:tcPr>
            <w:tcW w:w="567" w:type="dxa"/>
            <w:vAlign w:val="center"/>
          </w:tcPr>
          <w:p w14:paraId="3DF3E22F" w14:textId="77777777" w:rsidR="00E60027" w:rsidRDefault="00D641B1">
            <w:pPr>
              <w:widowControl w:val="0"/>
              <w:spacing w:after="0" w:line="240" w:lineRule="auto"/>
              <w:jc w:val="center"/>
              <w:rPr>
                <w:rFonts w:cstheme="minorHAnsi"/>
              </w:rPr>
            </w:pPr>
            <w:r>
              <w:rPr>
                <w:rFonts w:cstheme="minorHAnsi"/>
              </w:rPr>
              <w:t>9</w:t>
            </w:r>
          </w:p>
        </w:tc>
        <w:tc>
          <w:tcPr>
            <w:tcW w:w="420" w:type="dxa"/>
            <w:vAlign w:val="center"/>
          </w:tcPr>
          <w:p w14:paraId="503903DC"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3655E025" w14:textId="77777777" w:rsidR="00E60027" w:rsidRDefault="00D641B1">
            <w:pPr>
              <w:widowControl w:val="0"/>
              <w:spacing w:after="0" w:line="240" w:lineRule="auto"/>
              <w:jc w:val="both"/>
              <w:rPr>
                <w:rFonts w:cstheme="minorHAnsi"/>
              </w:rPr>
            </w:pPr>
            <w:r>
              <w:rPr>
                <w:rFonts w:cstheme="minorHAnsi"/>
              </w:rPr>
              <w:t>Dostęp do pomieszczeń, w których przetwarzany jest zbiór danych osobowych, przez całą dobę jest nadzorowany przez służbę ochrony.</w:t>
            </w:r>
          </w:p>
        </w:tc>
      </w:tr>
      <w:tr w:rsidR="00E60027" w14:paraId="736D974A" w14:textId="77777777" w:rsidTr="00C97BB3">
        <w:trPr>
          <w:jc w:val="center"/>
        </w:trPr>
        <w:tc>
          <w:tcPr>
            <w:tcW w:w="567" w:type="dxa"/>
            <w:vAlign w:val="center"/>
          </w:tcPr>
          <w:p w14:paraId="5AFBB38D" w14:textId="77777777" w:rsidR="00E60027" w:rsidRDefault="00D641B1">
            <w:pPr>
              <w:widowControl w:val="0"/>
              <w:spacing w:after="0" w:line="240" w:lineRule="auto"/>
              <w:jc w:val="center"/>
              <w:rPr>
                <w:rFonts w:cstheme="minorHAnsi"/>
              </w:rPr>
            </w:pPr>
            <w:r>
              <w:rPr>
                <w:rFonts w:cstheme="minorHAnsi"/>
              </w:rPr>
              <w:t>10</w:t>
            </w:r>
          </w:p>
        </w:tc>
        <w:tc>
          <w:tcPr>
            <w:tcW w:w="420" w:type="dxa"/>
            <w:vAlign w:val="center"/>
          </w:tcPr>
          <w:p w14:paraId="05241818" w14:textId="093FD580" w:rsidR="00E60027" w:rsidRDefault="000D272B">
            <w:pPr>
              <w:widowControl w:val="0"/>
              <w:spacing w:after="0" w:line="240" w:lineRule="auto"/>
              <w:jc w:val="center"/>
              <w:rPr>
                <w:rFonts w:cstheme="minorHAnsi"/>
              </w:rPr>
            </w:pPr>
            <w:r>
              <w:rPr>
                <w:rFonts w:ascii="MS Gothic" w:eastAsia="MS Gothic" w:hAnsi="MS Gothic" w:cstheme="minorHAnsi"/>
              </w:rPr>
              <w:t>x</w:t>
            </w:r>
          </w:p>
        </w:tc>
        <w:tc>
          <w:tcPr>
            <w:tcW w:w="8085" w:type="dxa"/>
          </w:tcPr>
          <w:p w14:paraId="54BD0B76" w14:textId="77777777" w:rsidR="00E60027" w:rsidRDefault="00D641B1">
            <w:pPr>
              <w:widowControl w:val="0"/>
              <w:spacing w:after="0" w:line="240" w:lineRule="auto"/>
              <w:jc w:val="both"/>
              <w:rPr>
                <w:rFonts w:cstheme="minorHAnsi"/>
              </w:rPr>
            </w:pPr>
            <w:r>
              <w:rPr>
                <w:rFonts w:cstheme="minorHAnsi"/>
              </w:rPr>
              <w:t>Zbiór danych osobowych w formie papierowej przechowywany jest w zamkniętej niemetalowej szafie.</w:t>
            </w:r>
          </w:p>
        </w:tc>
      </w:tr>
      <w:tr w:rsidR="00E60027" w14:paraId="76B5BCFF" w14:textId="77777777" w:rsidTr="00C97BB3">
        <w:trPr>
          <w:jc w:val="center"/>
        </w:trPr>
        <w:tc>
          <w:tcPr>
            <w:tcW w:w="567" w:type="dxa"/>
            <w:vAlign w:val="center"/>
          </w:tcPr>
          <w:p w14:paraId="4E51E187" w14:textId="77777777" w:rsidR="00E60027" w:rsidRDefault="00D641B1">
            <w:pPr>
              <w:widowControl w:val="0"/>
              <w:spacing w:after="0" w:line="240" w:lineRule="auto"/>
              <w:jc w:val="center"/>
              <w:rPr>
                <w:rFonts w:cstheme="minorHAnsi"/>
              </w:rPr>
            </w:pPr>
            <w:r>
              <w:rPr>
                <w:rFonts w:cstheme="minorHAnsi"/>
              </w:rPr>
              <w:t>11</w:t>
            </w:r>
          </w:p>
        </w:tc>
        <w:tc>
          <w:tcPr>
            <w:tcW w:w="420" w:type="dxa"/>
            <w:vAlign w:val="center"/>
          </w:tcPr>
          <w:p w14:paraId="3645C465"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2D8C340E" w14:textId="77777777" w:rsidR="00E60027" w:rsidRDefault="00D641B1">
            <w:pPr>
              <w:widowControl w:val="0"/>
              <w:spacing w:after="0" w:line="240" w:lineRule="auto"/>
              <w:jc w:val="both"/>
              <w:rPr>
                <w:rFonts w:cstheme="minorHAnsi"/>
              </w:rPr>
            </w:pPr>
            <w:r>
              <w:rPr>
                <w:rFonts w:cstheme="minorHAnsi"/>
              </w:rPr>
              <w:t>Zbiór danych osobowych w formie papierowej przechowywany jest w zamkniętej metalowej szafie.</w:t>
            </w:r>
          </w:p>
        </w:tc>
      </w:tr>
      <w:tr w:rsidR="00E60027" w14:paraId="4AFF0B83" w14:textId="77777777" w:rsidTr="00C97BB3">
        <w:trPr>
          <w:jc w:val="center"/>
        </w:trPr>
        <w:tc>
          <w:tcPr>
            <w:tcW w:w="567" w:type="dxa"/>
            <w:vAlign w:val="center"/>
          </w:tcPr>
          <w:p w14:paraId="35208084" w14:textId="77777777" w:rsidR="00E60027" w:rsidRDefault="00D641B1">
            <w:pPr>
              <w:widowControl w:val="0"/>
              <w:spacing w:after="0" w:line="240" w:lineRule="auto"/>
              <w:jc w:val="center"/>
              <w:rPr>
                <w:rFonts w:cstheme="minorHAnsi"/>
              </w:rPr>
            </w:pPr>
            <w:r>
              <w:rPr>
                <w:rFonts w:cstheme="minorHAnsi"/>
              </w:rPr>
              <w:t>12</w:t>
            </w:r>
          </w:p>
        </w:tc>
        <w:tc>
          <w:tcPr>
            <w:tcW w:w="420" w:type="dxa"/>
            <w:vAlign w:val="center"/>
          </w:tcPr>
          <w:p w14:paraId="3AEF27C9"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03D63013" w14:textId="77777777" w:rsidR="00E60027" w:rsidRDefault="00D641B1">
            <w:pPr>
              <w:widowControl w:val="0"/>
              <w:spacing w:after="0" w:line="240" w:lineRule="auto"/>
              <w:jc w:val="both"/>
              <w:rPr>
                <w:rFonts w:cstheme="minorHAnsi"/>
              </w:rPr>
            </w:pPr>
            <w:r>
              <w:rPr>
                <w:rFonts w:cstheme="minorHAnsi"/>
              </w:rPr>
              <w:t>Zbiór danych osobowych w formie papierowej przechowywany jest w zamkniętym sejfie lub szafie pancernej.</w:t>
            </w:r>
          </w:p>
        </w:tc>
      </w:tr>
      <w:tr w:rsidR="00E60027" w14:paraId="0195516E" w14:textId="77777777" w:rsidTr="00C97BB3">
        <w:trPr>
          <w:jc w:val="center"/>
        </w:trPr>
        <w:tc>
          <w:tcPr>
            <w:tcW w:w="567" w:type="dxa"/>
            <w:vAlign w:val="center"/>
          </w:tcPr>
          <w:p w14:paraId="35698CCA" w14:textId="77777777" w:rsidR="00E60027" w:rsidRDefault="00D641B1">
            <w:pPr>
              <w:widowControl w:val="0"/>
              <w:spacing w:after="0" w:line="240" w:lineRule="auto"/>
              <w:jc w:val="center"/>
              <w:rPr>
                <w:rFonts w:cstheme="minorHAnsi"/>
              </w:rPr>
            </w:pPr>
            <w:r>
              <w:rPr>
                <w:rFonts w:cstheme="minorHAnsi"/>
              </w:rPr>
              <w:t>13</w:t>
            </w:r>
          </w:p>
        </w:tc>
        <w:tc>
          <w:tcPr>
            <w:tcW w:w="420" w:type="dxa"/>
            <w:vAlign w:val="center"/>
          </w:tcPr>
          <w:p w14:paraId="2D4ADFF3"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2C7E3A74" w14:textId="77777777" w:rsidR="00E60027" w:rsidRDefault="00D641B1">
            <w:pPr>
              <w:widowControl w:val="0"/>
              <w:spacing w:after="0" w:line="240" w:lineRule="auto"/>
              <w:jc w:val="both"/>
              <w:rPr>
                <w:rFonts w:cstheme="minorHAnsi"/>
              </w:rPr>
            </w:pPr>
            <w:r>
              <w:rPr>
                <w:rFonts w:cstheme="minorHAnsi"/>
              </w:rPr>
              <w:t>Kopie zapasowe/archiwalne zbioru danych osobowych przechowywane są w zamkniętej niemetalowej szafie.</w:t>
            </w:r>
          </w:p>
        </w:tc>
      </w:tr>
      <w:tr w:rsidR="00E60027" w14:paraId="751774CD" w14:textId="77777777" w:rsidTr="00C97BB3">
        <w:trPr>
          <w:jc w:val="center"/>
        </w:trPr>
        <w:tc>
          <w:tcPr>
            <w:tcW w:w="567" w:type="dxa"/>
            <w:vAlign w:val="center"/>
          </w:tcPr>
          <w:p w14:paraId="5861A1E8" w14:textId="77777777" w:rsidR="00E60027" w:rsidRDefault="00D641B1">
            <w:pPr>
              <w:widowControl w:val="0"/>
              <w:spacing w:after="0" w:line="240" w:lineRule="auto"/>
              <w:jc w:val="center"/>
              <w:rPr>
                <w:rFonts w:cstheme="minorHAnsi"/>
              </w:rPr>
            </w:pPr>
            <w:r>
              <w:rPr>
                <w:rFonts w:cstheme="minorHAnsi"/>
              </w:rPr>
              <w:t>14</w:t>
            </w:r>
          </w:p>
        </w:tc>
        <w:tc>
          <w:tcPr>
            <w:tcW w:w="420" w:type="dxa"/>
            <w:vAlign w:val="center"/>
          </w:tcPr>
          <w:p w14:paraId="348D1CEC"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249B4E4C" w14:textId="77777777" w:rsidR="00E60027" w:rsidRDefault="00D641B1">
            <w:pPr>
              <w:widowControl w:val="0"/>
              <w:spacing w:after="0" w:line="240" w:lineRule="auto"/>
              <w:jc w:val="both"/>
              <w:rPr>
                <w:rFonts w:cstheme="minorHAnsi"/>
              </w:rPr>
            </w:pPr>
            <w:r>
              <w:rPr>
                <w:rFonts w:cstheme="minorHAnsi"/>
              </w:rPr>
              <w:t>Kopie zapasowe/archiwalne zbioru danych osobowych przechowywane są w zamkniętej metalowej szafie.</w:t>
            </w:r>
          </w:p>
        </w:tc>
      </w:tr>
      <w:tr w:rsidR="00E60027" w14:paraId="7C15488D" w14:textId="77777777" w:rsidTr="00C97BB3">
        <w:trPr>
          <w:jc w:val="center"/>
        </w:trPr>
        <w:tc>
          <w:tcPr>
            <w:tcW w:w="567" w:type="dxa"/>
            <w:vAlign w:val="center"/>
          </w:tcPr>
          <w:p w14:paraId="1FE8C959" w14:textId="77777777" w:rsidR="00E60027" w:rsidRDefault="00D641B1">
            <w:pPr>
              <w:widowControl w:val="0"/>
              <w:spacing w:after="0" w:line="240" w:lineRule="auto"/>
              <w:jc w:val="center"/>
              <w:rPr>
                <w:rFonts w:cstheme="minorHAnsi"/>
              </w:rPr>
            </w:pPr>
            <w:r>
              <w:rPr>
                <w:rFonts w:cstheme="minorHAnsi"/>
              </w:rPr>
              <w:t>15</w:t>
            </w:r>
          </w:p>
        </w:tc>
        <w:tc>
          <w:tcPr>
            <w:tcW w:w="420" w:type="dxa"/>
            <w:vAlign w:val="center"/>
          </w:tcPr>
          <w:p w14:paraId="40810BF6"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31B4B1C9" w14:textId="77777777" w:rsidR="00E60027" w:rsidRDefault="00D641B1">
            <w:pPr>
              <w:widowControl w:val="0"/>
              <w:spacing w:after="0" w:line="240" w:lineRule="auto"/>
              <w:jc w:val="both"/>
              <w:rPr>
                <w:rFonts w:cstheme="minorHAnsi"/>
              </w:rPr>
            </w:pPr>
            <w:r>
              <w:rPr>
                <w:rFonts w:cstheme="minorHAnsi"/>
              </w:rPr>
              <w:t>Kopie zapasowe/archiwalne zbioru danych osobowych przechowywane są w zamkniętym sejfie lub szafie pancernej.</w:t>
            </w:r>
          </w:p>
        </w:tc>
      </w:tr>
      <w:tr w:rsidR="00E60027" w14:paraId="1178F860" w14:textId="77777777" w:rsidTr="00C97BB3">
        <w:trPr>
          <w:jc w:val="center"/>
        </w:trPr>
        <w:tc>
          <w:tcPr>
            <w:tcW w:w="567" w:type="dxa"/>
            <w:vAlign w:val="center"/>
          </w:tcPr>
          <w:p w14:paraId="578D55F0" w14:textId="77777777" w:rsidR="00E60027" w:rsidRDefault="00D641B1">
            <w:pPr>
              <w:widowControl w:val="0"/>
              <w:spacing w:after="0" w:line="240" w:lineRule="auto"/>
              <w:jc w:val="center"/>
              <w:rPr>
                <w:rFonts w:cstheme="minorHAnsi"/>
              </w:rPr>
            </w:pPr>
            <w:r>
              <w:rPr>
                <w:rFonts w:cstheme="minorHAnsi"/>
              </w:rPr>
              <w:t>16</w:t>
            </w:r>
          </w:p>
        </w:tc>
        <w:tc>
          <w:tcPr>
            <w:tcW w:w="420" w:type="dxa"/>
            <w:vAlign w:val="center"/>
          </w:tcPr>
          <w:p w14:paraId="6426B6D2"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3C407FF0" w14:textId="77777777" w:rsidR="00E60027" w:rsidRDefault="00D641B1">
            <w:pPr>
              <w:widowControl w:val="0"/>
              <w:spacing w:after="0" w:line="240" w:lineRule="auto"/>
              <w:jc w:val="both"/>
              <w:rPr>
                <w:rFonts w:cstheme="minorHAnsi"/>
              </w:rPr>
            </w:pPr>
            <w:r>
              <w:rPr>
                <w:rFonts w:cstheme="minorHAnsi"/>
              </w:rPr>
              <w:t>Zbiór danych osobowych przetwarzany jest w kancelarii tajnej, prowadzonej zgodnie z wymogami określonymi w odrębnych przepisach.</w:t>
            </w:r>
          </w:p>
        </w:tc>
      </w:tr>
      <w:tr w:rsidR="00E60027" w14:paraId="3B1324D1" w14:textId="77777777" w:rsidTr="00C97BB3">
        <w:trPr>
          <w:jc w:val="center"/>
        </w:trPr>
        <w:tc>
          <w:tcPr>
            <w:tcW w:w="567" w:type="dxa"/>
            <w:vAlign w:val="center"/>
          </w:tcPr>
          <w:p w14:paraId="68DD3AB6" w14:textId="77777777" w:rsidR="00E60027" w:rsidRDefault="00D641B1">
            <w:pPr>
              <w:widowControl w:val="0"/>
              <w:spacing w:after="0" w:line="240" w:lineRule="auto"/>
              <w:jc w:val="center"/>
              <w:rPr>
                <w:rFonts w:cstheme="minorHAnsi"/>
              </w:rPr>
            </w:pPr>
            <w:r>
              <w:rPr>
                <w:rFonts w:cstheme="minorHAnsi"/>
              </w:rPr>
              <w:t>17</w:t>
            </w:r>
          </w:p>
        </w:tc>
        <w:tc>
          <w:tcPr>
            <w:tcW w:w="420" w:type="dxa"/>
            <w:vAlign w:val="center"/>
          </w:tcPr>
          <w:p w14:paraId="0A224F08"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613EA37F" w14:textId="77777777" w:rsidR="00E60027" w:rsidRDefault="00D641B1">
            <w:pPr>
              <w:widowControl w:val="0"/>
              <w:spacing w:after="0" w:line="240" w:lineRule="auto"/>
              <w:jc w:val="both"/>
              <w:rPr>
                <w:rFonts w:cstheme="minorHAnsi"/>
              </w:rPr>
            </w:pPr>
            <w:r>
              <w:rPr>
                <w:rFonts w:cstheme="minorHAnsi"/>
              </w:rPr>
              <w:t>Pomieszczenie, w którym przetwarzany jest zbiór danych osobowych, zabezpieczone jest przed skutkami pożaru za pomocą systemu przeciwpożarowego i/lub wolnostojącej gaśnicy.</w:t>
            </w:r>
          </w:p>
        </w:tc>
      </w:tr>
      <w:tr w:rsidR="00E60027" w14:paraId="2D7D351A" w14:textId="77777777" w:rsidTr="00C97BB3">
        <w:trPr>
          <w:jc w:val="center"/>
        </w:trPr>
        <w:tc>
          <w:tcPr>
            <w:tcW w:w="567" w:type="dxa"/>
            <w:vAlign w:val="center"/>
          </w:tcPr>
          <w:p w14:paraId="68782C0E" w14:textId="77777777" w:rsidR="00E60027" w:rsidRDefault="00D641B1">
            <w:pPr>
              <w:widowControl w:val="0"/>
              <w:spacing w:after="0" w:line="240" w:lineRule="auto"/>
              <w:jc w:val="center"/>
              <w:rPr>
                <w:rFonts w:cstheme="minorHAnsi"/>
              </w:rPr>
            </w:pPr>
            <w:r>
              <w:rPr>
                <w:rFonts w:cstheme="minorHAnsi"/>
              </w:rPr>
              <w:lastRenderedPageBreak/>
              <w:t>18</w:t>
            </w:r>
          </w:p>
        </w:tc>
        <w:tc>
          <w:tcPr>
            <w:tcW w:w="420" w:type="dxa"/>
            <w:vAlign w:val="center"/>
          </w:tcPr>
          <w:p w14:paraId="653F15E3" w14:textId="7DC0572E" w:rsidR="00E60027" w:rsidRDefault="000D272B">
            <w:pPr>
              <w:widowControl w:val="0"/>
              <w:spacing w:after="0" w:line="240" w:lineRule="auto"/>
              <w:jc w:val="center"/>
              <w:rPr>
                <w:rFonts w:cstheme="minorHAnsi"/>
              </w:rPr>
            </w:pPr>
            <w:r>
              <w:rPr>
                <w:rFonts w:ascii="MS Gothic" w:eastAsia="MS Gothic" w:hAnsi="MS Gothic" w:cstheme="minorHAnsi"/>
              </w:rPr>
              <w:t>x</w:t>
            </w:r>
          </w:p>
        </w:tc>
        <w:tc>
          <w:tcPr>
            <w:tcW w:w="8085" w:type="dxa"/>
          </w:tcPr>
          <w:p w14:paraId="40378885" w14:textId="77777777" w:rsidR="00E60027" w:rsidRDefault="00D641B1">
            <w:pPr>
              <w:widowControl w:val="0"/>
              <w:spacing w:after="0" w:line="240" w:lineRule="auto"/>
              <w:jc w:val="both"/>
              <w:rPr>
                <w:rFonts w:cstheme="minorHAnsi"/>
              </w:rPr>
            </w:pPr>
            <w:r>
              <w:rPr>
                <w:rFonts w:cstheme="minorHAnsi"/>
              </w:rPr>
              <w:t>Dokumenty zawierające dane osobowe po ustaniu przydatności są niszczone w sposób mechaniczny za pomocą niszczarek dokumentów.</w:t>
            </w:r>
          </w:p>
        </w:tc>
      </w:tr>
      <w:tr w:rsidR="00E60027" w14:paraId="1DAC3111" w14:textId="77777777">
        <w:trPr>
          <w:jc w:val="center"/>
        </w:trPr>
        <w:tc>
          <w:tcPr>
            <w:tcW w:w="9072" w:type="dxa"/>
            <w:gridSpan w:val="3"/>
          </w:tcPr>
          <w:p w14:paraId="376AF7AB" w14:textId="77777777" w:rsidR="00E60027" w:rsidRDefault="00D641B1">
            <w:pPr>
              <w:widowControl w:val="0"/>
              <w:spacing w:after="0" w:line="240" w:lineRule="auto"/>
              <w:rPr>
                <w:rFonts w:cstheme="minorHAnsi"/>
                <w:b/>
              </w:rPr>
            </w:pPr>
            <w:r>
              <w:rPr>
                <w:rFonts w:cstheme="minorHAnsi"/>
                <w:b/>
              </w:rPr>
              <w:t>Środki sprzętowe infrastruktury informatycznej i telekomunikacyjnej</w:t>
            </w:r>
          </w:p>
        </w:tc>
      </w:tr>
      <w:tr w:rsidR="00E60027" w14:paraId="15DD06E7" w14:textId="77777777">
        <w:trPr>
          <w:jc w:val="center"/>
        </w:trPr>
        <w:tc>
          <w:tcPr>
            <w:tcW w:w="9072" w:type="dxa"/>
            <w:gridSpan w:val="3"/>
          </w:tcPr>
          <w:p w14:paraId="71E319C3" w14:textId="77777777" w:rsidR="00E60027" w:rsidRDefault="00D641B1">
            <w:pPr>
              <w:widowControl w:val="0"/>
              <w:spacing w:after="0" w:line="240" w:lineRule="auto"/>
              <w:jc w:val="both"/>
              <w:rPr>
                <w:rFonts w:cstheme="minorHAnsi"/>
              </w:rPr>
            </w:pPr>
            <w:r>
              <w:rPr>
                <w:rFonts w:cstheme="minorHAnsi"/>
              </w:rPr>
              <w:t>W tej grupie środków należy zaznaczyć te pozycje, które odnoszą się do:</w:t>
            </w:r>
          </w:p>
          <w:p w14:paraId="30603DB6" w14:textId="77777777" w:rsidR="00E60027" w:rsidRDefault="00D641B1">
            <w:pPr>
              <w:pStyle w:val="Akapitzlist"/>
              <w:widowControl w:val="0"/>
              <w:numPr>
                <w:ilvl w:val="0"/>
                <w:numId w:val="20"/>
              </w:numPr>
              <w:spacing w:after="0" w:line="240" w:lineRule="auto"/>
              <w:ind w:left="463"/>
              <w:jc w:val="both"/>
              <w:rPr>
                <w:rFonts w:cstheme="minorHAnsi"/>
              </w:rPr>
            </w:pPr>
            <w:r>
              <w:rPr>
                <w:rFonts w:cstheme="minorHAnsi"/>
              </w:rPr>
              <w:t>technicznych środków zabezpieczenia komputerów przed skutkami awarii zasilania;</w:t>
            </w:r>
          </w:p>
          <w:p w14:paraId="772C29EF" w14:textId="77777777" w:rsidR="00E60027" w:rsidRDefault="00D641B1">
            <w:pPr>
              <w:pStyle w:val="Akapitzlist"/>
              <w:widowControl w:val="0"/>
              <w:numPr>
                <w:ilvl w:val="0"/>
                <w:numId w:val="20"/>
              </w:numPr>
              <w:spacing w:after="0" w:line="240" w:lineRule="auto"/>
              <w:ind w:left="463"/>
              <w:jc w:val="both"/>
              <w:rPr>
                <w:rFonts w:cstheme="minorHAnsi"/>
              </w:rPr>
            </w:pPr>
            <w:r>
              <w:rPr>
                <w:rFonts w:cstheme="minorHAnsi"/>
              </w:rPr>
              <w:t>opisu infrastruktury sieci informatycznej, w której użytkowane są komputery wykorzystywane do przetwarzania danych osobowych;</w:t>
            </w:r>
          </w:p>
          <w:p w14:paraId="7451A637" w14:textId="77777777" w:rsidR="00E60027" w:rsidRDefault="00D641B1">
            <w:pPr>
              <w:pStyle w:val="Akapitzlist"/>
              <w:widowControl w:val="0"/>
              <w:numPr>
                <w:ilvl w:val="0"/>
                <w:numId w:val="20"/>
              </w:numPr>
              <w:spacing w:after="0" w:line="240" w:lineRule="auto"/>
              <w:ind w:left="463"/>
              <w:jc w:val="both"/>
              <w:rPr>
                <w:rFonts w:cstheme="minorHAnsi"/>
              </w:rPr>
            </w:pPr>
            <w:r>
              <w:rPr>
                <w:rFonts w:cstheme="minorHAnsi"/>
              </w:rPr>
              <w:t>sprzętowych i programowych środków ochrony przed nieuprawnionym dostępem do danych osobowych, w tym środków zapewniających rozliczalność wykonywanych operacji;</w:t>
            </w:r>
          </w:p>
          <w:p w14:paraId="7B627780" w14:textId="77777777" w:rsidR="00E60027" w:rsidRDefault="00D641B1">
            <w:pPr>
              <w:pStyle w:val="Akapitzlist"/>
              <w:widowControl w:val="0"/>
              <w:numPr>
                <w:ilvl w:val="0"/>
                <w:numId w:val="20"/>
              </w:numPr>
              <w:spacing w:after="0" w:line="240" w:lineRule="auto"/>
              <w:ind w:left="463"/>
              <w:jc w:val="both"/>
              <w:rPr>
                <w:rFonts w:cstheme="minorHAnsi"/>
              </w:rPr>
            </w:pPr>
            <w:r>
              <w:rPr>
                <w:rFonts w:cstheme="minorHAnsi"/>
              </w:rPr>
              <w:t>sprzętowych i programowych środków ochrony poufności danych osobowych przesyłanych drogą elektroniczną (środków ochrony transmisji);</w:t>
            </w:r>
          </w:p>
          <w:p w14:paraId="0B8F5C85" w14:textId="77777777" w:rsidR="00E60027" w:rsidRDefault="00D641B1">
            <w:pPr>
              <w:pStyle w:val="Akapitzlist"/>
              <w:widowControl w:val="0"/>
              <w:numPr>
                <w:ilvl w:val="0"/>
                <w:numId w:val="20"/>
              </w:numPr>
              <w:spacing w:after="0" w:line="240" w:lineRule="auto"/>
              <w:ind w:left="463"/>
              <w:jc w:val="both"/>
              <w:rPr>
                <w:rFonts w:cstheme="minorHAnsi"/>
              </w:rPr>
            </w:pPr>
            <w:r>
              <w:rPr>
                <w:rFonts w:cstheme="minorHAnsi"/>
              </w:rPr>
              <w:t>sprzętowych i programowych środków ochrony przed szkodliwym oprogramowaniem i nieuprawnionym dostępem do przetwarzania danych osobowych.</w:t>
            </w:r>
          </w:p>
        </w:tc>
      </w:tr>
      <w:tr w:rsidR="00E60027" w14:paraId="2F6BD87B" w14:textId="77777777" w:rsidTr="00C97BB3">
        <w:trPr>
          <w:jc w:val="center"/>
        </w:trPr>
        <w:tc>
          <w:tcPr>
            <w:tcW w:w="567" w:type="dxa"/>
            <w:vAlign w:val="center"/>
          </w:tcPr>
          <w:p w14:paraId="5B5E8251" w14:textId="77777777" w:rsidR="00E60027" w:rsidRDefault="00D641B1">
            <w:pPr>
              <w:widowControl w:val="0"/>
              <w:spacing w:after="0" w:line="240" w:lineRule="auto"/>
              <w:jc w:val="center"/>
              <w:rPr>
                <w:rFonts w:cstheme="minorHAnsi"/>
              </w:rPr>
            </w:pPr>
            <w:r>
              <w:rPr>
                <w:rFonts w:cstheme="minorHAnsi"/>
              </w:rPr>
              <w:t>1</w:t>
            </w:r>
          </w:p>
        </w:tc>
        <w:tc>
          <w:tcPr>
            <w:tcW w:w="420" w:type="dxa"/>
            <w:vAlign w:val="center"/>
          </w:tcPr>
          <w:p w14:paraId="53BA3252" w14:textId="0B8979DC" w:rsidR="00E60027" w:rsidRDefault="000D272B">
            <w:pPr>
              <w:widowControl w:val="0"/>
              <w:spacing w:after="0" w:line="240" w:lineRule="auto"/>
              <w:jc w:val="center"/>
              <w:rPr>
                <w:rFonts w:cstheme="minorHAnsi"/>
              </w:rPr>
            </w:pPr>
            <w:r>
              <w:rPr>
                <w:rFonts w:ascii="MS Gothic" w:eastAsia="MS Gothic" w:hAnsi="MS Gothic" w:cstheme="minorHAnsi"/>
              </w:rPr>
              <w:t>x</w:t>
            </w:r>
          </w:p>
        </w:tc>
        <w:tc>
          <w:tcPr>
            <w:tcW w:w="8085" w:type="dxa"/>
          </w:tcPr>
          <w:p w14:paraId="292945EA" w14:textId="77777777" w:rsidR="00E60027" w:rsidRDefault="00D641B1">
            <w:pPr>
              <w:widowControl w:val="0"/>
              <w:spacing w:after="0" w:line="240" w:lineRule="auto"/>
              <w:jc w:val="both"/>
              <w:rPr>
                <w:rFonts w:cstheme="minorHAnsi"/>
              </w:rPr>
            </w:pPr>
            <w:r>
              <w:rPr>
                <w:rFonts w:cstheme="minorHAnsi"/>
              </w:rPr>
              <w:t>Zbiór danych osobowych przetwarzany jest przy użyciu komputera przenośnego.</w:t>
            </w:r>
          </w:p>
        </w:tc>
      </w:tr>
      <w:tr w:rsidR="00E60027" w14:paraId="50E423B1" w14:textId="77777777" w:rsidTr="00C97BB3">
        <w:trPr>
          <w:jc w:val="center"/>
        </w:trPr>
        <w:tc>
          <w:tcPr>
            <w:tcW w:w="567" w:type="dxa"/>
            <w:vAlign w:val="center"/>
          </w:tcPr>
          <w:p w14:paraId="575CC28B" w14:textId="77777777" w:rsidR="00E60027" w:rsidRDefault="00D641B1">
            <w:pPr>
              <w:widowControl w:val="0"/>
              <w:spacing w:after="0" w:line="240" w:lineRule="auto"/>
              <w:jc w:val="center"/>
              <w:rPr>
                <w:rFonts w:cstheme="minorHAnsi"/>
              </w:rPr>
            </w:pPr>
            <w:r>
              <w:rPr>
                <w:rFonts w:cstheme="minorHAnsi"/>
              </w:rPr>
              <w:t>2</w:t>
            </w:r>
          </w:p>
        </w:tc>
        <w:tc>
          <w:tcPr>
            <w:tcW w:w="420" w:type="dxa"/>
            <w:vAlign w:val="center"/>
          </w:tcPr>
          <w:p w14:paraId="1CA042DD"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4B31CF22" w14:textId="77777777" w:rsidR="00E60027" w:rsidRDefault="00D641B1">
            <w:pPr>
              <w:widowControl w:val="0"/>
              <w:spacing w:after="0" w:line="240" w:lineRule="auto"/>
              <w:jc w:val="both"/>
              <w:rPr>
                <w:rFonts w:cstheme="minorHAnsi"/>
              </w:rPr>
            </w:pPr>
            <w:r>
              <w:rPr>
                <w:rFonts w:cstheme="minorHAnsi"/>
              </w:rPr>
              <w:t>Komputer służący do przetwarzania danych osobowych nie jest połączony z lokalną siecią komputerową.</w:t>
            </w:r>
          </w:p>
        </w:tc>
      </w:tr>
      <w:tr w:rsidR="00E60027" w14:paraId="479C8F52" w14:textId="77777777" w:rsidTr="00C97BB3">
        <w:trPr>
          <w:jc w:val="center"/>
        </w:trPr>
        <w:tc>
          <w:tcPr>
            <w:tcW w:w="567" w:type="dxa"/>
            <w:vAlign w:val="center"/>
          </w:tcPr>
          <w:p w14:paraId="5B3A1D0F" w14:textId="77777777" w:rsidR="00E60027" w:rsidRDefault="00D641B1">
            <w:pPr>
              <w:widowControl w:val="0"/>
              <w:spacing w:after="0" w:line="240" w:lineRule="auto"/>
              <w:jc w:val="center"/>
              <w:rPr>
                <w:rFonts w:cstheme="minorHAnsi"/>
              </w:rPr>
            </w:pPr>
            <w:r>
              <w:rPr>
                <w:rFonts w:cstheme="minorHAnsi"/>
              </w:rPr>
              <w:t>3</w:t>
            </w:r>
          </w:p>
        </w:tc>
        <w:tc>
          <w:tcPr>
            <w:tcW w:w="420" w:type="dxa"/>
            <w:vAlign w:val="center"/>
          </w:tcPr>
          <w:p w14:paraId="5F79A788"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591CF980" w14:textId="77777777" w:rsidR="00E60027" w:rsidRDefault="00D641B1">
            <w:pPr>
              <w:widowControl w:val="0"/>
              <w:spacing w:after="0" w:line="240" w:lineRule="auto"/>
              <w:jc w:val="both"/>
              <w:rPr>
                <w:rFonts w:cstheme="minorHAnsi"/>
              </w:rPr>
            </w:pPr>
            <w:r>
              <w:rPr>
                <w:rFonts w:cstheme="minorHAnsi"/>
              </w:rPr>
              <w:t>Zastosowano urządzenia typu UPS, generator prądu i/lub wydzieloną sieć elektroenergetyczną, chroniące system informatyczny służący do przetwarzania danych osobowych, przed skutkami awarii zasilania.</w:t>
            </w:r>
          </w:p>
        </w:tc>
      </w:tr>
      <w:tr w:rsidR="00E60027" w14:paraId="42AE8C49" w14:textId="77777777" w:rsidTr="00C97BB3">
        <w:trPr>
          <w:jc w:val="center"/>
        </w:trPr>
        <w:tc>
          <w:tcPr>
            <w:tcW w:w="567" w:type="dxa"/>
            <w:vAlign w:val="center"/>
          </w:tcPr>
          <w:p w14:paraId="5C33253D" w14:textId="77777777" w:rsidR="00E60027" w:rsidRDefault="00D641B1">
            <w:pPr>
              <w:widowControl w:val="0"/>
              <w:spacing w:after="0" w:line="240" w:lineRule="auto"/>
              <w:jc w:val="center"/>
              <w:rPr>
                <w:rFonts w:cstheme="minorHAnsi"/>
              </w:rPr>
            </w:pPr>
            <w:r>
              <w:rPr>
                <w:rFonts w:cstheme="minorHAnsi"/>
              </w:rPr>
              <w:t>4</w:t>
            </w:r>
          </w:p>
        </w:tc>
        <w:tc>
          <w:tcPr>
            <w:tcW w:w="420" w:type="dxa"/>
            <w:vAlign w:val="center"/>
          </w:tcPr>
          <w:p w14:paraId="312876F1"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7867D6F6" w14:textId="77777777" w:rsidR="00E60027" w:rsidRDefault="00D641B1">
            <w:pPr>
              <w:widowControl w:val="0"/>
              <w:spacing w:after="0" w:line="240" w:lineRule="auto"/>
              <w:jc w:val="both"/>
              <w:rPr>
                <w:rFonts w:cstheme="minorHAnsi"/>
              </w:rPr>
            </w:pPr>
            <w:r>
              <w:rPr>
                <w:rFonts w:cstheme="minorHAnsi"/>
              </w:rPr>
              <w:t>Dostęp do zbioru danych osobowych, który przetwarzany jest na wydzielonej stacji komputerowej/komputerze przenośnym, zabezpieczony został przed nieautoryzowanym uruchomieniem za pomocą hasła BIOS.</w:t>
            </w:r>
          </w:p>
        </w:tc>
      </w:tr>
      <w:tr w:rsidR="00E60027" w14:paraId="77D9BFD1" w14:textId="77777777" w:rsidTr="00C97BB3">
        <w:trPr>
          <w:jc w:val="center"/>
        </w:trPr>
        <w:tc>
          <w:tcPr>
            <w:tcW w:w="567" w:type="dxa"/>
            <w:vAlign w:val="center"/>
          </w:tcPr>
          <w:p w14:paraId="3D489C2B" w14:textId="77777777" w:rsidR="00E60027" w:rsidRDefault="00D641B1">
            <w:pPr>
              <w:widowControl w:val="0"/>
              <w:spacing w:after="0" w:line="240" w:lineRule="auto"/>
              <w:jc w:val="center"/>
              <w:rPr>
                <w:rFonts w:cstheme="minorHAnsi"/>
              </w:rPr>
            </w:pPr>
            <w:r>
              <w:rPr>
                <w:rFonts w:cstheme="minorHAnsi"/>
              </w:rPr>
              <w:t>5</w:t>
            </w:r>
          </w:p>
        </w:tc>
        <w:tc>
          <w:tcPr>
            <w:tcW w:w="420" w:type="dxa"/>
            <w:vAlign w:val="center"/>
          </w:tcPr>
          <w:p w14:paraId="259BFAAF"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6BECD5FA" w14:textId="77777777" w:rsidR="00E60027" w:rsidRDefault="00D641B1">
            <w:pPr>
              <w:widowControl w:val="0"/>
              <w:spacing w:after="0" w:line="240" w:lineRule="auto"/>
              <w:jc w:val="both"/>
              <w:rPr>
                <w:rFonts w:cstheme="minorHAnsi"/>
              </w:rPr>
            </w:pPr>
            <w:r>
              <w:rPr>
                <w:rFonts w:cstheme="minorHAnsi"/>
              </w:rPr>
              <w:t>Dostęp do systemu operacyjnego komputera, w którym przetwarzane są dane osobowe, zabezpieczony jest za pomocą procesu uwierzytelnienia z wykorzystaniem identyfikatora użytkownika oraz hasła.</w:t>
            </w:r>
          </w:p>
        </w:tc>
      </w:tr>
      <w:tr w:rsidR="00E60027" w14:paraId="4431A33F" w14:textId="77777777" w:rsidTr="00C97BB3">
        <w:trPr>
          <w:jc w:val="center"/>
        </w:trPr>
        <w:tc>
          <w:tcPr>
            <w:tcW w:w="567" w:type="dxa"/>
            <w:vAlign w:val="center"/>
          </w:tcPr>
          <w:p w14:paraId="77A0B99F" w14:textId="77777777" w:rsidR="00E60027" w:rsidRDefault="00D641B1">
            <w:pPr>
              <w:widowControl w:val="0"/>
              <w:spacing w:after="0" w:line="240" w:lineRule="auto"/>
              <w:jc w:val="center"/>
              <w:rPr>
                <w:rFonts w:cstheme="minorHAnsi"/>
              </w:rPr>
            </w:pPr>
            <w:r>
              <w:rPr>
                <w:rFonts w:cstheme="minorHAnsi"/>
              </w:rPr>
              <w:t>6</w:t>
            </w:r>
          </w:p>
        </w:tc>
        <w:tc>
          <w:tcPr>
            <w:tcW w:w="420" w:type="dxa"/>
            <w:vAlign w:val="center"/>
          </w:tcPr>
          <w:p w14:paraId="6BFDFCF9"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09DED22C" w14:textId="77777777" w:rsidR="00E60027" w:rsidRDefault="00D641B1">
            <w:pPr>
              <w:widowControl w:val="0"/>
              <w:spacing w:after="0" w:line="240" w:lineRule="auto"/>
              <w:jc w:val="both"/>
              <w:rPr>
                <w:rFonts w:cstheme="minorHAnsi"/>
              </w:rPr>
            </w:pPr>
            <w:r>
              <w:rPr>
                <w:rFonts w:cstheme="minorHAnsi"/>
              </w:rPr>
              <w:t>Dostęp do systemu operacyjnego komputera, w którym przetwarzane są dane osobowe zabezpieczony jest za pomocą procesu uwierzytelnienia z wykorzystaniem karty procesorowej oraz kodu PIN lub </w:t>
            </w:r>
            <w:proofErr w:type="spellStart"/>
            <w:r>
              <w:rPr>
                <w:rFonts w:cstheme="minorHAnsi"/>
              </w:rPr>
              <w:t>tokena</w:t>
            </w:r>
            <w:proofErr w:type="spellEnd"/>
            <w:r>
              <w:rPr>
                <w:rFonts w:cstheme="minorHAnsi"/>
              </w:rPr>
              <w:t>.</w:t>
            </w:r>
          </w:p>
        </w:tc>
      </w:tr>
      <w:tr w:rsidR="00E60027" w14:paraId="7D4C99ED" w14:textId="77777777" w:rsidTr="00C97BB3">
        <w:trPr>
          <w:jc w:val="center"/>
        </w:trPr>
        <w:tc>
          <w:tcPr>
            <w:tcW w:w="567" w:type="dxa"/>
            <w:vAlign w:val="center"/>
          </w:tcPr>
          <w:p w14:paraId="3F5089BE" w14:textId="77777777" w:rsidR="00E60027" w:rsidRDefault="00D641B1">
            <w:pPr>
              <w:widowControl w:val="0"/>
              <w:spacing w:after="0" w:line="240" w:lineRule="auto"/>
              <w:jc w:val="center"/>
              <w:rPr>
                <w:rFonts w:cstheme="minorHAnsi"/>
              </w:rPr>
            </w:pPr>
            <w:r>
              <w:rPr>
                <w:rFonts w:cstheme="minorHAnsi"/>
              </w:rPr>
              <w:t>7</w:t>
            </w:r>
          </w:p>
        </w:tc>
        <w:tc>
          <w:tcPr>
            <w:tcW w:w="420" w:type="dxa"/>
            <w:vAlign w:val="center"/>
          </w:tcPr>
          <w:p w14:paraId="0FC12068"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7F04FC36" w14:textId="77777777" w:rsidR="00E60027" w:rsidRDefault="00D641B1">
            <w:pPr>
              <w:widowControl w:val="0"/>
              <w:spacing w:after="0" w:line="240" w:lineRule="auto"/>
              <w:jc w:val="both"/>
              <w:rPr>
                <w:rFonts w:cstheme="minorHAnsi"/>
              </w:rPr>
            </w:pPr>
            <w:r>
              <w:rPr>
                <w:rFonts w:cstheme="minorHAnsi"/>
              </w:rPr>
              <w:t>Dostęp do systemu operacyjnego komputera, w którym przetwarzane są dane osobowe zabezpieczony jest za pomocą procesu uwierzytelnienia z wykorzystaniem technologii biometrycznej.</w:t>
            </w:r>
          </w:p>
        </w:tc>
      </w:tr>
      <w:tr w:rsidR="00E60027" w14:paraId="5BB61866" w14:textId="77777777" w:rsidTr="00C97BB3">
        <w:trPr>
          <w:jc w:val="center"/>
        </w:trPr>
        <w:tc>
          <w:tcPr>
            <w:tcW w:w="567" w:type="dxa"/>
            <w:vAlign w:val="center"/>
          </w:tcPr>
          <w:p w14:paraId="7EBA121A" w14:textId="77777777" w:rsidR="00E60027" w:rsidRDefault="00D641B1">
            <w:pPr>
              <w:widowControl w:val="0"/>
              <w:spacing w:after="0" w:line="240" w:lineRule="auto"/>
              <w:jc w:val="center"/>
              <w:rPr>
                <w:rFonts w:cstheme="minorHAnsi"/>
              </w:rPr>
            </w:pPr>
            <w:r>
              <w:rPr>
                <w:rFonts w:cstheme="minorHAnsi"/>
              </w:rPr>
              <w:t>8</w:t>
            </w:r>
          </w:p>
        </w:tc>
        <w:tc>
          <w:tcPr>
            <w:tcW w:w="420" w:type="dxa"/>
            <w:vAlign w:val="center"/>
          </w:tcPr>
          <w:p w14:paraId="43557D23"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41AE6DC6" w14:textId="77777777" w:rsidR="00E60027" w:rsidRDefault="00D641B1">
            <w:pPr>
              <w:widowControl w:val="0"/>
              <w:spacing w:after="0" w:line="240" w:lineRule="auto"/>
              <w:jc w:val="both"/>
              <w:rPr>
                <w:rFonts w:cstheme="minorHAnsi"/>
              </w:rPr>
            </w:pPr>
            <w:r>
              <w:rPr>
                <w:rFonts w:cstheme="minorHAnsi"/>
              </w:rPr>
              <w:t>Zastosowano środki uniemożliwiające wykonywanie nieautoryzowanych kopii danych osobowych przetwarzanych przy użyciu systemów informatycznych.</w:t>
            </w:r>
          </w:p>
        </w:tc>
      </w:tr>
      <w:tr w:rsidR="00E60027" w14:paraId="461D2E3D" w14:textId="77777777" w:rsidTr="00C97BB3">
        <w:trPr>
          <w:jc w:val="center"/>
        </w:trPr>
        <w:tc>
          <w:tcPr>
            <w:tcW w:w="567" w:type="dxa"/>
            <w:vAlign w:val="center"/>
          </w:tcPr>
          <w:p w14:paraId="73D2E83A" w14:textId="77777777" w:rsidR="00E60027" w:rsidRDefault="00D641B1">
            <w:pPr>
              <w:widowControl w:val="0"/>
              <w:spacing w:after="0" w:line="240" w:lineRule="auto"/>
              <w:jc w:val="center"/>
              <w:rPr>
                <w:rFonts w:cstheme="minorHAnsi"/>
              </w:rPr>
            </w:pPr>
            <w:r>
              <w:rPr>
                <w:rFonts w:cstheme="minorHAnsi"/>
              </w:rPr>
              <w:t>9</w:t>
            </w:r>
          </w:p>
        </w:tc>
        <w:tc>
          <w:tcPr>
            <w:tcW w:w="420" w:type="dxa"/>
            <w:vAlign w:val="center"/>
          </w:tcPr>
          <w:p w14:paraId="7D23FDD7"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68CE1C36" w14:textId="77777777" w:rsidR="00E60027" w:rsidRDefault="00D641B1">
            <w:pPr>
              <w:widowControl w:val="0"/>
              <w:spacing w:after="0" w:line="240" w:lineRule="auto"/>
              <w:jc w:val="both"/>
              <w:rPr>
                <w:rFonts w:cstheme="minorHAnsi"/>
              </w:rPr>
            </w:pPr>
            <w:r>
              <w:rPr>
                <w:rFonts w:cstheme="minorHAnsi"/>
              </w:rPr>
              <w:t>Zastosowano systemowe mechanizmy wymuszające okresową zmianę haseł.</w:t>
            </w:r>
          </w:p>
        </w:tc>
      </w:tr>
      <w:tr w:rsidR="00E60027" w14:paraId="42CFE0DF" w14:textId="77777777" w:rsidTr="00C97BB3">
        <w:trPr>
          <w:jc w:val="center"/>
        </w:trPr>
        <w:tc>
          <w:tcPr>
            <w:tcW w:w="567" w:type="dxa"/>
            <w:vAlign w:val="center"/>
          </w:tcPr>
          <w:p w14:paraId="6883C634" w14:textId="77777777" w:rsidR="00E60027" w:rsidRDefault="00D641B1">
            <w:pPr>
              <w:widowControl w:val="0"/>
              <w:spacing w:after="0" w:line="240" w:lineRule="auto"/>
              <w:jc w:val="center"/>
              <w:rPr>
                <w:rFonts w:cstheme="minorHAnsi"/>
              </w:rPr>
            </w:pPr>
            <w:r>
              <w:rPr>
                <w:rFonts w:cstheme="minorHAnsi"/>
              </w:rPr>
              <w:t>10</w:t>
            </w:r>
          </w:p>
        </w:tc>
        <w:tc>
          <w:tcPr>
            <w:tcW w:w="420" w:type="dxa"/>
            <w:vAlign w:val="center"/>
          </w:tcPr>
          <w:p w14:paraId="2257B63F"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19F7644F" w14:textId="77777777" w:rsidR="00E60027" w:rsidRDefault="00D641B1">
            <w:pPr>
              <w:widowControl w:val="0"/>
              <w:spacing w:after="0" w:line="240" w:lineRule="auto"/>
              <w:jc w:val="both"/>
              <w:rPr>
                <w:rFonts w:cstheme="minorHAnsi"/>
              </w:rPr>
            </w:pPr>
            <w:r>
              <w:rPr>
                <w:rFonts w:cstheme="minorHAnsi"/>
              </w:rPr>
              <w:t>Zastosowano system rejestracji dostępu do systemu/zbioru danych osobowych.</w:t>
            </w:r>
          </w:p>
        </w:tc>
      </w:tr>
      <w:tr w:rsidR="00E60027" w14:paraId="512B15B8" w14:textId="77777777" w:rsidTr="00C97BB3">
        <w:trPr>
          <w:jc w:val="center"/>
        </w:trPr>
        <w:tc>
          <w:tcPr>
            <w:tcW w:w="567" w:type="dxa"/>
            <w:vAlign w:val="center"/>
          </w:tcPr>
          <w:p w14:paraId="3BF2B15D" w14:textId="77777777" w:rsidR="00E60027" w:rsidRDefault="00D641B1">
            <w:pPr>
              <w:widowControl w:val="0"/>
              <w:spacing w:after="0" w:line="240" w:lineRule="auto"/>
              <w:jc w:val="center"/>
              <w:rPr>
                <w:rFonts w:cstheme="minorHAnsi"/>
              </w:rPr>
            </w:pPr>
            <w:r>
              <w:rPr>
                <w:rFonts w:cstheme="minorHAnsi"/>
              </w:rPr>
              <w:t>11</w:t>
            </w:r>
          </w:p>
        </w:tc>
        <w:tc>
          <w:tcPr>
            <w:tcW w:w="420" w:type="dxa"/>
            <w:vAlign w:val="center"/>
          </w:tcPr>
          <w:p w14:paraId="688B1B45"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3BA201C7" w14:textId="77777777" w:rsidR="00E60027" w:rsidRDefault="00D641B1">
            <w:pPr>
              <w:widowControl w:val="0"/>
              <w:spacing w:after="0" w:line="240" w:lineRule="auto"/>
              <w:jc w:val="both"/>
              <w:rPr>
                <w:rFonts w:cstheme="minorHAnsi"/>
              </w:rPr>
            </w:pPr>
            <w:r>
              <w:rPr>
                <w:rFonts w:cstheme="minorHAnsi"/>
              </w:rPr>
              <w:t>Zastosowano środki kryptograficznej ochrony danych dla danych osobowych przekazywanych drogą teletransmisji.</w:t>
            </w:r>
          </w:p>
        </w:tc>
      </w:tr>
      <w:tr w:rsidR="00E60027" w14:paraId="73F3A751" w14:textId="77777777" w:rsidTr="00C97BB3">
        <w:trPr>
          <w:jc w:val="center"/>
        </w:trPr>
        <w:tc>
          <w:tcPr>
            <w:tcW w:w="567" w:type="dxa"/>
            <w:vAlign w:val="center"/>
          </w:tcPr>
          <w:p w14:paraId="7CED194B" w14:textId="77777777" w:rsidR="00E60027" w:rsidRDefault="00D641B1">
            <w:pPr>
              <w:widowControl w:val="0"/>
              <w:spacing w:after="0" w:line="240" w:lineRule="auto"/>
              <w:jc w:val="center"/>
              <w:rPr>
                <w:rFonts w:cstheme="minorHAnsi"/>
              </w:rPr>
            </w:pPr>
            <w:r>
              <w:rPr>
                <w:rFonts w:cstheme="minorHAnsi"/>
              </w:rPr>
              <w:t>12</w:t>
            </w:r>
          </w:p>
        </w:tc>
        <w:tc>
          <w:tcPr>
            <w:tcW w:w="420" w:type="dxa"/>
            <w:vAlign w:val="center"/>
          </w:tcPr>
          <w:p w14:paraId="2EF05034"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54419B67" w14:textId="77777777" w:rsidR="00E60027" w:rsidRDefault="00D641B1">
            <w:pPr>
              <w:widowControl w:val="0"/>
              <w:spacing w:after="0" w:line="240" w:lineRule="auto"/>
              <w:jc w:val="both"/>
              <w:rPr>
                <w:rFonts w:cstheme="minorHAnsi"/>
              </w:rPr>
            </w:pPr>
            <w:r>
              <w:rPr>
                <w:rFonts w:cstheme="minorHAnsi"/>
              </w:rPr>
              <w:t>Dostęp do środków teletransmisji zabezpieczono za pomocą mechanizmów uwierzytelnienia.</w:t>
            </w:r>
          </w:p>
        </w:tc>
      </w:tr>
      <w:tr w:rsidR="00E60027" w14:paraId="4845ADA4" w14:textId="77777777" w:rsidTr="00C97BB3">
        <w:trPr>
          <w:jc w:val="center"/>
        </w:trPr>
        <w:tc>
          <w:tcPr>
            <w:tcW w:w="567" w:type="dxa"/>
            <w:vAlign w:val="center"/>
          </w:tcPr>
          <w:p w14:paraId="6566B3A7" w14:textId="77777777" w:rsidR="00E60027" w:rsidRDefault="00D641B1">
            <w:pPr>
              <w:widowControl w:val="0"/>
              <w:spacing w:after="0" w:line="240" w:lineRule="auto"/>
              <w:jc w:val="center"/>
              <w:rPr>
                <w:rFonts w:cstheme="minorHAnsi"/>
              </w:rPr>
            </w:pPr>
            <w:r>
              <w:rPr>
                <w:rFonts w:cstheme="minorHAnsi"/>
              </w:rPr>
              <w:t>13</w:t>
            </w:r>
          </w:p>
        </w:tc>
        <w:tc>
          <w:tcPr>
            <w:tcW w:w="420" w:type="dxa"/>
            <w:vAlign w:val="center"/>
          </w:tcPr>
          <w:p w14:paraId="3006F6CB"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16369D85" w14:textId="77777777" w:rsidR="00E60027" w:rsidRDefault="00D641B1">
            <w:pPr>
              <w:widowControl w:val="0"/>
              <w:spacing w:after="0" w:line="240" w:lineRule="auto"/>
              <w:jc w:val="both"/>
              <w:rPr>
                <w:rFonts w:cstheme="minorHAnsi"/>
              </w:rPr>
            </w:pPr>
            <w:r>
              <w:rPr>
                <w:rFonts w:cstheme="minorHAnsi"/>
              </w:rPr>
              <w:t>Zastosowano procedurę oddzwonienia (</w:t>
            </w:r>
            <w:proofErr w:type="spellStart"/>
            <w:r>
              <w:rPr>
                <w:rFonts w:cstheme="minorHAnsi"/>
              </w:rPr>
              <w:t>callback</w:t>
            </w:r>
            <w:proofErr w:type="spellEnd"/>
            <w:r>
              <w:rPr>
                <w:rFonts w:cstheme="minorHAnsi"/>
              </w:rPr>
              <w:t>) przy transmisji realizowanej za pośrednictwem modemu.</w:t>
            </w:r>
          </w:p>
        </w:tc>
      </w:tr>
      <w:tr w:rsidR="00E60027" w14:paraId="6BAC6373" w14:textId="77777777" w:rsidTr="00C97BB3">
        <w:trPr>
          <w:jc w:val="center"/>
        </w:trPr>
        <w:tc>
          <w:tcPr>
            <w:tcW w:w="567" w:type="dxa"/>
            <w:vAlign w:val="center"/>
          </w:tcPr>
          <w:p w14:paraId="34233A81" w14:textId="77777777" w:rsidR="00E60027" w:rsidRDefault="00D641B1">
            <w:pPr>
              <w:widowControl w:val="0"/>
              <w:spacing w:after="0" w:line="240" w:lineRule="auto"/>
              <w:jc w:val="center"/>
              <w:rPr>
                <w:rFonts w:cstheme="minorHAnsi"/>
              </w:rPr>
            </w:pPr>
            <w:r>
              <w:rPr>
                <w:rFonts w:cstheme="minorHAnsi"/>
              </w:rPr>
              <w:t>14</w:t>
            </w:r>
          </w:p>
        </w:tc>
        <w:tc>
          <w:tcPr>
            <w:tcW w:w="420" w:type="dxa"/>
            <w:vAlign w:val="center"/>
          </w:tcPr>
          <w:p w14:paraId="46883D1B"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739D1144" w14:textId="77777777" w:rsidR="00E60027" w:rsidRDefault="00D641B1">
            <w:pPr>
              <w:widowControl w:val="0"/>
              <w:spacing w:after="0" w:line="240" w:lineRule="auto"/>
              <w:jc w:val="both"/>
              <w:rPr>
                <w:rFonts w:cstheme="minorHAnsi"/>
              </w:rPr>
            </w:pPr>
            <w:r>
              <w:rPr>
                <w:rFonts w:cstheme="minorHAnsi"/>
              </w:rPr>
              <w:t>Zastosowano macierz dyskową w celu ochrony danych osobowych przed skutkami awarii pamięci dyskowej.</w:t>
            </w:r>
          </w:p>
        </w:tc>
      </w:tr>
      <w:tr w:rsidR="00E60027" w14:paraId="2EE64C81" w14:textId="77777777" w:rsidTr="00C97BB3">
        <w:trPr>
          <w:jc w:val="center"/>
        </w:trPr>
        <w:tc>
          <w:tcPr>
            <w:tcW w:w="567" w:type="dxa"/>
            <w:vAlign w:val="center"/>
          </w:tcPr>
          <w:p w14:paraId="4F701575" w14:textId="77777777" w:rsidR="00E60027" w:rsidRDefault="00D641B1">
            <w:pPr>
              <w:widowControl w:val="0"/>
              <w:spacing w:after="0" w:line="240" w:lineRule="auto"/>
              <w:jc w:val="center"/>
              <w:rPr>
                <w:rFonts w:cstheme="minorHAnsi"/>
              </w:rPr>
            </w:pPr>
            <w:r>
              <w:rPr>
                <w:rFonts w:cstheme="minorHAnsi"/>
              </w:rPr>
              <w:t>15</w:t>
            </w:r>
          </w:p>
        </w:tc>
        <w:tc>
          <w:tcPr>
            <w:tcW w:w="420" w:type="dxa"/>
            <w:vAlign w:val="center"/>
          </w:tcPr>
          <w:p w14:paraId="19F40BE3"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4278C9E6" w14:textId="77777777" w:rsidR="00E60027" w:rsidRDefault="00D641B1">
            <w:pPr>
              <w:widowControl w:val="0"/>
              <w:spacing w:after="0" w:line="240" w:lineRule="auto"/>
              <w:jc w:val="both"/>
              <w:rPr>
                <w:rFonts w:cstheme="minorHAnsi"/>
              </w:rPr>
            </w:pPr>
            <w:r>
              <w:rPr>
                <w:rFonts w:cstheme="minorHAnsi"/>
              </w:rPr>
              <w:t xml:space="preserve">Zastosowano środki ochrony przed szkodliwym oprogramowaniem, takim jak np. robaki, wirusy, konie trojańskie, </w:t>
            </w:r>
            <w:proofErr w:type="spellStart"/>
            <w:r>
              <w:rPr>
                <w:rFonts w:cstheme="minorHAnsi"/>
              </w:rPr>
              <w:t>rootkity</w:t>
            </w:r>
            <w:proofErr w:type="spellEnd"/>
            <w:r>
              <w:rPr>
                <w:rFonts w:cstheme="minorHAnsi"/>
              </w:rPr>
              <w:t>.</w:t>
            </w:r>
          </w:p>
        </w:tc>
      </w:tr>
      <w:tr w:rsidR="00E60027" w14:paraId="23546D73" w14:textId="77777777" w:rsidTr="00C97BB3">
        <w:trPr>
          <w:jc w:val="center"/>
        </w:trPr>
        <w:tc>
          <w:tcPr>
            <w:tcW w:w="567" w:type="dxa"/>
            <w:vAlign w:val="center"/>
          </w:tcPr>
          <w:p w14:paraId="5411C36F" w14:textId="77777777" w:rsidR="00E60027" w:rsidRDefault="00D641B1">
            <w:pPr>
              <w:widowControl w:val="0"/>
              <w:spacing w:after="0" w:line="240" w:lineRule="auto"/>
              <w:jc w:val="center"/>
              <w:rPr>
                <w:rFonts w:cstheme="minorHAnsi"/>
              </w:rPr>
            </w:pPr>
            <w:r>
              <w:rPr>
                <w:rFonts w:cstheme="minorHAnsi"/>
              </w:rPr>
              <w:t>16</w:t>
            </w:r>
          </w:p>
        </w:tc>
        <w:tc>
          <w:tcPr>
            <w:tcW w:w="420" w:type="dxa"/>
            <w:vAlign w:val="center"/>
          </w:tcPr>
          <w:p w14:paraId="4883599B"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721178CE" w14:textId="77777777" w:rsidR="00E60027" w:rsidRDefault="00D641B1">
            <w:pPr>
              <w:widowControl w:val="0"/>
              <w:spacing w:after="0" w:line="240" w:lineRule="auto"/>
              <w:jc w:val="both"/>
              <w:rPr>
                <w:rFonts w:cstheme="minorHAnsi"/>
              </w:rPr>
            </w:pPr>
            <w:r>
              <w:rPr>
                <w:rFonts w:cstheme="minorHAnsi"/>
              </w:rPr>
              <w:t>Użyto system Firewall do ochrony dostępu do sieci komputerowej.</w:t>
            </w:r>
          </w:p>
        </w:tc>
      </w:tr>
      <w:tr w:rsidR="00E60027" w14:paraId="7D54E492" w14:textId="77777777" w:rsidTr="00C97BB3">
        <w:trPr>
          <w:jc w:val="center"/>
        </w:trPr>
        <w:tc>
          <w:tcPr>
            <w:tcW w:w="567" w:type="dxa"/>
            <w:vAlign w:val="center"/>
          </w:tcPr>
          <w:p w14:paraId="78F79CEE" w14:textId="77777777" w:rsidR="00E60027" w:rsidRDefault="00D641B1">
            <w:pPr>
              <w:widowControl w:val="0"/>
              <w:spacing w:after="0" w:line="240" w:lineRule="auto"/>
              <w:jc w:val="center"/>
              <w:rPr>
                <w:rFonts w:cstheme="minorHAnsi"/>
              </w:rPr>
            </w:pPr>
            <w:r>
              <w:rPr>
                <w:rFonts w:cstheme="minorHAnsi"/>
              </w:rPr>
              <w:t>17</w:t>
            </w:r>
          </w:p>
        </w:tc>
        <w:tc>
          <w:tcPr>
            <w:tcW w:w="420" w:type="dxa"/>
            <w:vAlign w:val="center"/>
          </w:tcPr>
          <w:p w14:paraId="4E4C5397"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612FAEE1" w14:textId="77777777" w:rsidR="00E60027" w:rsidRDefault="00D641B1">
            <w:pPr>
              <w:widowControl w:val="0"/>
              <w:spacing w:after="0" w:line="240" w:lineRule="auto"/>
              <w:jc w:val="both"/>
              <w:rPr>
                <w:rFonts w:cstheme="minorHAnsi"/>
              </w:rPr>
            </w:pPr>
            <w:r>
              <w:rPr>
                <w:rFonts w:cstheme="minorHAnsi"/>
              </w:rPr>
              <w:t>Użyto system IDS/IPS do ochrony dostępu do sieci komputerowej.</w:t>
            </w:r>
          </w:p>
        </w:tc>
      </w:tr>
      <w:tr w:rsidR="00E60027" w14:paraId="549B97D6" w14:textId="77777777">
        <w:trPr>
          <w:jc w:val="center"/>
        </w:trPr>
        <w:tc>
          <w:tcPr>
            <w:tcW w:w="9072" w:type="dxa"/>
            <w:gridSpan w:val="3"/>
          </w:tcPr>
          <w:p w14:paraId="3CD1B864" w14:textId="77777777" w:rsidR="00E60027" w:rsidRDefault="00D641B1">
            <w:pPr>
              <w:widowControl w:val="0"/>
              <w:spacing w:after="0" w:line="240" w:lineRule="auto"/>
              <w:jc w:val="both"/>
              <w:rPr>
                <w:rFonts w:cstheme="minorHAnsi"/>
                <w:b/>
              </w:rPr>
            </w:pPr>
            <w:r>
              <w:rPr>
                <w:rFonts w:cstheme="minorHAnsi"/>
                <w:b/>
              </w:rPr>
              <w:t>Środki ochrony w ramach narzędzi programowych i baz danych</w:t>
            </w:r>
          </w:p>
        </w:tc>
      </w:tr>
      <w:tr w:rsidR="00E60027" w14:paraId="1EC3C838" w14:textId="77777777">
        <w:trPr>
          <w:jc w:val="center"/>
        </w:trPr>
        <w:tc>
          <w:tcPr>
            <w:tcW w:w="9072" w:type="dxa"/>
            <w:gridSpan w:val="3"/>
          </w:tcPr>
          <w:p w14:paraId="701CDFD4" w14:textId="77777777" w:rsidR="00E60027" w:rsidRDefault="00D641B1">
            <w:pPr>
              <w:widowControl w:val="0"/>
              <w:spacing w:after="0" w:line="240" w:lineRule="auto"/>
              <w:jc w:val="both"/>
              <w:rPr>
                <w:rFonts w:cstheme="minorHAnsi"/>
              </w:rPr>
            </w:pPr>
            <w:r>
              <w:rPr>
                <w:rFonts w:cstheme="minorHAnsi"/>
              </w:rPr>
              <w:t xml:space="preserve">W tej grupie środków należy zaznaczyć te pozycje, które odnoszą się do technicznych i programowych środków bezpieczeństwa zastosowanych w procedurach, aplikacjach i programach </w:t>
            </w:r>
            <w:r>
              <w:rPr>
                <w:rFonts w:cstheme="minorHAnsi"/>
              </w:rPr>
              <w:lastRenderedPageBreak/>
              <w:t>oraz innych narzędziach programowych wykorzystywanych do przetwarzania danych osobowych.</w:t>
            </w:r>
          </w:p>
        </w:tc>
      </w:tr>
      <w:tr w:rsidR="00E60027" w14:paraId="6A059C9F" w14:textId="77777777" w:rsidTr="00C97BB3">
        <w:trPr>
          <w:jc w:val="center"/>
        </w:trPr>
        <w:tc>
          <w:tcPr>
            <w:tcW w:w="567" w:type="dxa"/>
            <w:vAlign w:val="center"/>
          </w:tcPr>
          <w:p w14:paraId="57E4DE17" w14:textId="77777777" w:rsidR="00E60027" w:rsidRDefault="00D641B1">
            <w:pPr>
              <w:widowControl w:val="0"/>
              <w:spacing w:after="0" w:line="240" w:lineRule="auto"/>
              <w:jc w:val="center"/>
              <w:rPr>
                <w:rFonts w:cstheme="minorHAnsi"/>
              </w:rPr>
            </w:pPr>
            <w:r>
              <w:rPr>
                <w:rFonts w:cstheme="minorHAnsi"/>
              </w:rPr>
              <w:lastRenderedPageBreak/>
              <w:t>1</w:t>
            </w:r>
          </w:p>
        </w:tc>
        <w:tc>
          <w:tcPr>
            <w:tcW w:w="420" w:type="dxa"/>
            <w:vAlign w:val="center"/>
          </w:tcPr>
          <w:p w14:paraId="0228F8B8"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78DA4E95" w14:textId="77777777" w:rsidR="00E60027" w:rsidRDefault="00D641B1">
            <w:pPr>
              <w:widowControl w:val="0"/>
              <w:spacing w:after="0" w:line="240" w:lineRule="auto"/>
              <w:jc w:val="both"/>
              <w:rPr>
                <w:rFonts w:cstheme="minorHAnsi"/>
              </w:rPr>
            </w:pPr>
            <w:r>
              <w:rPr>
                <w:rFonts w:cstheme="minorHAnsi"/>
              </w:rPr>
              <w:t>Wykorzystano środki pozwalające na rejestrację zmian wykonywanych na poszczególnych elementach zbioru danych osobowych.</w:t>
            </w:r>
          </w:p>
        </w:tc>
      </w:tr>
      <w:tr w:rsidR="00E60027" w14:paraId="1E78DAC3" w14:textId="77777777" w:rsidTr="00C97BB3">
        <w:trPr>
          <w:jc w:val="center"/>
        </w:trPr>
        <w:tc>
          <w:tcPr>
            <w:tcW w:w="567" w:type="dxa"/>
            <w:vAlign w:val="center"/>
          </w:tcPr>
          <w:p w14:paraId="74565F4B" w14:textId="77777777" w:rsidR="00E60027" w:rsidRDefault="00D641B1">
            <w:pPr>
              <w:widowControl w:val="0"/>
              <w:spacing w:after="0" w:line="240" w:lineRule="auto"/>
              <w:jc w:val="center"/>
              <w:rPr>
                <w:rFonts w:cstheme="minorHAnsi"/>
              </w:rPr>
            </w:pPr>
            <w:r>
              <w:rPr>
                <w:rFonts w:cstheme="minorHAnsi"/>
              </w:rPr>
              <w:t>2</w:t>
            </w:r>
          </w:p>
        </w:tc>
        <w:tc>
          <w:tcPr>
            <w:tcW w:w="420" w:type="dxa"/>
            <w:vAlign w:val="center"/>
          </w:tcPr>
          <w:p w14:paraId="3092B0CA"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069508A2" w14:textId="77777777" w:rsidR="00E60027" w:rsidRDefault="00D641B1">
            <w:pPr>
              <w:widowControl w:val="0"/>
              <w:spacing w:after="0" w:line="240" w:lineRule="auto"/>
              <w:jc w:val="both"/>
              <w:rPr>
                <w:rFonts w:cstheme="minorHAnsi"/>
              </w:rPr>
            </w:pPr>
            <w:r>
              <w:rPr>
                <w:rFonts w:cstheme="minorHAnsi"/>
              </w:rPr>
              <w:t>Zastosowano środki umożliwiające określenie praw dostępu do wskazanego zakresu danych osobowych w ramach przetwarzanego zbioru danych osobowych.</w:t>
            </w:r>
          </w:p>
        </w:tc>
      </w:tr>
      <w:tr w:rsidR="00E60027" w14:paraId="5B1FE902" w14:textId="77777777" w:rsidTr="00C97BB3">
        <w:trPr>
          <w:jc w:val="center"/>
        </w:trPr>
        <w:tc>
          <w:tcPr>
            <w:tcW w:w="567" w:type="dxa"/>
            <w:vAlign w:val="center"/>
          </w:tcPr>
          <w:p w14:paraId="1D6D2F40" w14:textId="77777777" w:rsidR="00E60027" w:rsidRDefault="00D641B1">
            <w:pPr>
              <w:widowControl w:val="0"/>
              <w:spacing w:after="0" w:line="240" w:lineRule="auto"/>
              <w:jc w:val="center"/>
              <w:rPr>
                <w:rFonts w:cstheme="minorHAnsi"/>
              </w:rPr>
            </w:pPr>
            <w:r>
              <w:rPr>
                <w:rFonts w:cstheme="minorHAnsi"/>
              </w:rPr>
              <w:t>3</w:t>
            </w:r>
          </w:p>
        </w:tc>
        <w:tc>
          <w:tcPr>
            <w:tcW w:w="420" w:type="dxa"/>
            <w:vAlign w:val="center"/>
          </w:tcPr>
          <w:p w14:paraId="00BA7DE0"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0D7BA2C4" w14:textId="77777777" w:rsidR="00E60027" w:rsidRDefault="00D641B1">
            <w:pPr>
              <w:widowControl w:val="0"/>
              <w:spacing w:after="0" w:line="240" w:lineRule="auto"/>
              <w:jc w:val="both"/>
              <w:rPr>
                <w:rFonts w:cstheme="minorHAnsi"/>
              </w:rPr>
            </w:pPr>
            <w:r>
              <w:rPr>
                <w:rFonts w:cstheme="minorHAnsi"/>
              </w:rPr>
              <w:t>Dostęp do zbioru danych osobowych wymaga uwierzytelnienia z wykorzystaniem identyfikatora użytkownika oraz hasła.</w:t>
            </w:r>
          </w:p>
        </w:tc>
      </w:tr>
      <w:tr w:rsidR="00E60027" w14:paraId="46FA9DBE" w14:textId="77777777" w:rsidTr="00C97BB3">
        <w:trPr>
          <w:jc w:val="center"/>
        </w:trPr>
        <w:tc>
          <w:tcPr>
            <w:tcW w:w="567" w:type="dxa"/>
            <w:vAlign w:val="center"/>
          </w:tcPr>
          <w:p w14:paraId="723AD2B8" w14:textId="77777777" w:rsidR="00E60027" w:rsidRDefault="00D641B1">
            <w:pPr>
              <w:widowControl w:val="0"/>
              <w:spacing w:after="0" w:line="240" w:lineRule="auto"/>
              <w:jc w:val="center"/>
              <w:rPr>
                <w:rFonts w:cstheme="minorHAnsi"/>
              </w:rPr>
            </w:pPr>
            <w:r>
              <w:rPr>
                <w:rFonts w:cstheme="minorHAnsi"/>
              </w:rPr>
              <w:t>4</w:t>
            </w:r>
          </w:p>
        </w:tc>
        <w:tc>
          <w:tcPr>
            <w:tcW w:w="420" w:type="dxa"/>
            <w:vAlign w:val="center"/>
          </w:tcPr>
          <w:p w14:paraId="55B2CF09"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47BD5F37" w14:textId="77777777" w:rsidR="00E60027" w:rsidRDefault="00D641B1">
            <w:pPr>
              <w:widowControl w:val="0"/>
              <w:spacing w:after="0" w:line="240" w:lineRule="auto"/>
              <w:jc w:val="both"/>
              <w:rPr>
                <w:rFonts w:cstheme="minorHAnsi"/>
              </w:rPr>
            </w:pPr>
            <w:r>
              <w:rPr>
                <w:rFonts w:cstheme="minorHAnsi"/>
              </w:rPr>
              <w:t>Dostęp do zbioru danych osobowych wymaga uwierzytelnienia przy użyciu karty procesorowej oraz kodu PIN lub </w:t>
            </w:r>
            <w:proofErr w:type="spellStart"/>
            <w:r>
              <w:rPr>
                <w:rFonts w:cstheme="minorHAnsi"/>
              </w:rPr>
              <w:t>tokena</w:t>
            </w:r>
            <w:proofErr w:type="spellEnd"/>
            <w:r>
              <w:rPr>
                <w:rFonts w:cstheme="minorHAnsi"/>
              </w:rPr>
              <w:t>.</w:t>
            </w:r>
          </w:p>
        </w:tc>
      </w:tr>
      <w:tr w:rsidR="00E60027" w14:paraId="5CF8019C" w14:textId="77777777" w:rsidTr="00C97BB3">
        <w:trPr>
          <w:jc w:val="center"/>
        </w:trPr>
        <w:tc>
          <w:tcPr>
            <w:tcW w:w="567" w:type="dxa"/>
            <w:vAlign w:val="center"/>
          </w:tcPr>
          <w:p w14:paraId="178256EC" w14:textId="77777777" w:rsidR="00E60027" w:rsidRDefault="00D641B1">
            <w:pPr>
              <w:widowControl w:val="0"/>
              <w:spacing w:after="0" w:line="240" w:lineRule="auto"/>
              <w:jc w:val="center"/>
              <w:rPr>
                <w:rFonts w:cstheme="minorHAnsi"/>
              </w:rPr>
            </w:pPr>
            <w:r>
              <w:rPr>
                <w:rFonts w:cstheme="minorHAnsi"/>
              </w:rPr>
              <w:t>5</w:t>
            </w:r>
          </w:p>
        </w:tc>
        <w:tc>
          <w:tcPr>
            <w:tcW w:w="420" w:type="dxa"/>
            <w:vAlign w:val="center"/>
          </w:tcPr>
          <w:p w14:paraId="7E4D477D"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75BC899B" w14:textId="77777777" w:rsidR="00E60027" w:rsidRDefault="00D641B1">
            <w:pPr>
              <w:widowControl w:val="0"/>
              <w:spacing w:after="0" w:line="240" w:lineRule="auto"/>
              <w:jc w:val="both"/>
              <w:rPr>
                <w:rFonts w:cstheme="minorHAnsi"/>
              </w:rPr>
            </w:pPr>
            <w:r>
              <w:rPr>
                <w:rFonts w:cstheme="minorHAnsi"/>
              </w:rPr>
              <w:t>Dostęp do zbioru danych osobowych wymaga uwierzytelnienia z wykorzystaniem technologii biometrycznej.</w:t>
            </w:r>
          </w:p>
        </w:tc>
      </w:tr>
      <w:tr w:rsidR="00E60027" w14:paraId="055D7C30" w14:textId="77777777" w:rsidTr="00C97BB3">
        <w:trPr>
          <w:jc w:val="center"/>
        </w:trPr>
        <w:tc>
          <w:tcPr>
            <w:tcW w:w="567" w:type="dxa"/>
            <w:vAlign w:val="center"/>
          </w:tcPr>
          <w:p w14:paraId="316292B7" w14:textId="77777777" w:rsidR="00E60027" w:rsidRDefault="00D641B1">
            <w:pPr>
              <w:widowControl w:val="0"/>
              <w:spacing w:after="0" w:line="240" w:lineRule="auto"/>
              <w:jc w:val="center"/>
              <w:rPr>
                <w:rFonts w:cstheme="minorHAnsi"/>
              </w:rPr>
            </w:pPr>
            <w:r>
              <w:rPr>
                <w:rFonts w:cstheme="minorHAnsi"/>
              </w:rPr>
              <w:t>6</w:t>
            </w:r>
          </w:p>
        </w:tc>
        <w:tc>
          <w:tcPr>
            <w:tcW w:w="420" w:type="dxa"/>
            <w:vAlign w:val="center"/>
          </w:tcPr>
          <w:p w14:paraId="2DA3568A"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6E3BC0B9" w14:textId="77777777" w:rsidR="00E60027" w:rsidRDefault="00D641B1">
            <w:pPr>
              <w:widowControl w:val="0"/>
              <w:spacing w:after="0" w:line="240" w:lineRule="auto"/>
              <w:jc w:val="both"/>
              <w:rPr>
                <w:rFonts w:cstheme="minorHAnsi"/>
              </w:rPr>
            </w:pPr>
            <w:r>
              <w:rPr>
                <w:rFonts w:cstheme="minorHAnsi"/>
              </w:rPr>
              <w:t>Zastosowano systemowe środki pozwalające na określenie odpowiednich praw dostępu do zasobów informatycznych, w tym zbiorów danych osobowych dla poszczególnych użytkowników systemu informatycznego.</w:t>
            </w:r>
          </w:p>
        </w:tc>
      </w:tr>
      <w:tr w:rsidR="00E60027" w14:paraId="4C628CD0" w14:textId="77777777" w:rsidTr="00C97BB3">
        <w:trPr>
          <w:jc w:val="center"/>
        </w:trPr>
        <w:tc>
          <w:tcPr>
            <w:tcW w:w="567" w:type="dxa"/>
            <w:vAlign w:val="center"/>
          </w:tcPr>
          <w:p w14:paraId="6E71DE07" w14:textId="77777777" w:rsidR="00E60027" w:rsidRDefault="00D641B1">
            <w:pPr>
              <w:widowControl w:val="0"/>
              <w:spacing w:after="0" w:line="240" w:lineRule="auto"/>
              <w:jc w:val="center"/>
              <w:rPr>
                <w:rFonts w:cstheme="minorHAnsi"/>
              </w:rPr>
            </w:pPr>
            <w:r>
              <w:rPr>
                <w:rFonts w:cstheme="minorHAnsi"/>
              </w:rPr>
              <w:t>7</w:t>
            </w:r>
          </w:p>
        </w:tc>
        <w:tc>
          <w:tcPr>
            <w:tcW w:w="420" w:type="dxa"/>
            <w:vAlign w:val="center"/>
          </w:tcPr>
          <w:p w14:paraId="215FB346"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6F6D3A4D" w14:textId="77777777" w:rsidR="00E60027" w:rsidRDefault="00D641B1">
            <w:pPr>
              <w:widowControl w:val="0"/>
              <w:spacing w:after="0" w:line="240" w:lineRule="auto"/>
              <w:jc w:val="both"/>
              <w:rPr>
                <w:rFonts w:cstheme="minorHAnsi"/>
              </w:rPr>
            </w:pPr>
            <w:r>
              <w:rPr>
                <w:rFonts w:cstheme="minorHAnsi"/>
              </w:rPr>
              <w:t>Zastosowano mechanizm wymuszający okresową zmianę haseł dostępu do zbioru danych osobowych.</w:t>
            </w:r>
          </w:p>
        </w:tc>
      </w:tr>
      <w:tr w:rsidR="00E60027" w14:paraId="359DD3F1" w14:textId="77777777" w:rsidTr="00C97BB3">
        <w:trPr>
          <w:jc w:val="center"/>
        </w:trPr>
        <w:tc>
          <w:tcPr>
            <w:tcW w:w="567" w:type="dxa"/>
            <w:vAlign w:val="center"/>
          </w:tcPr>
          <w:p w14:paraId="7BC0F6AE" w14:textId="77777777" w:rsidR="00E60027" w:rsidRDefault="00D641B1">
            <w:pPr>
              <w:widowControl w:val="0"/>
              <w:spacing w:after="0" w:line="240" w:lineRule="auto"/>
              <w:jc w:val="center"/>
              <w:rPr>
                <w:rFonts w:cstheme="minorHAnsi"/>
              </w:rPr>
            </w:pPr>
            <w:r>
              <w:rPr>
                <w:rFonts w:cstheme="minorHAnsi"/>
              </w:rPr>
              <w:t>8</w:t>
            </w:r>
          </w:p>
        </w:tc>
        <w:tc>
          <w:tcPr>
            <w:tcW w:w="420" w:type="dxa"/>
            <w:vAlign w:val="center"/>
          </w:tcPr>
          <w:p w14:paraId="34C4595D"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6BA50AD7" w14:textId="77777777" w:rsidR="00E60027" w:rsidRDefault="00D641B1">
            <w:pPr>
              <w:widowControl w:val="0"/>
              <w:spacing w:after="0" w:line="240" w:lineRule="auto"/>
              <w:jc w:val="both"/>
              <w:rPr>
                <w:rFonts w:cstheme="minorHAnsi"/>
              </w:rPr>
            </w:pPr>
            <w:r>
              <w:rPr>
                <w:rFonts w:cstheme="minorHAnsi"/>
              </w:rPr>
              <w:t>Zastosowano kryptograficzne środki ochrony danych osobowych.</w:t>
            </w:r>
          </w:p>
        </w:tc>
      </w:tr>
      <w:tr w:rsidR="00E60027" w14:paraId="159A873E" w14:textId="77777777" w:rsidTr="00C97BB3">
        <w:trPr>
          <w:jc w:val="center"/>
        </w:trPr>
        <w:tc>
          <w:tcPr>
            <w:tcW w:w="567" w:type="dxa"/>
            <w:vAlign w:val="center"/>
          </w:tcPr>
          <w:p w14:paraId="02D88585" w14:textId="77777777" w:rsidR="00E60027" w:rsidRDefault="00D641B1">
            <w:pPr>
              <w:widowControl w:val="0"/>
              <w:spacing w:after="0" w:line="240" w:lineRule="auto"/>
              <w:jc w:val="center"/>
              <w:rPr>
                <w:rFonts w:cstheme="minorHAnsi"/>
              </w:rPr>
            </w:pPr>
            <w:r>
              <w:rPr>
                <w:rFonts w:cstheme="minorHAnsi"/>
              </w:rPr>
              <w:t>9</w:t>
            </w:r>
          </w:p>
        </w:tc>
        <w:tc>
          <w:tcPr>
            <w:tcW w:w="420" w:type="dxa"/>
            <w:vAlign w:val="center"/>
          </w:tcPr>
          <w:p w14:paraId="4786DEF0"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1C2369B2" w14:textId="77777777" w:rsidR="00E60027" w:rsidRDefault="00D641B1">
            <w:pPr>
              <w:widowControl w:val="0"/>
              <w:spacing w:after="0" w:line="240" w:lineRule="auto"/>
              <w:jc w:val="both"/>
              <w:rPr>
                <w:rFonts w:cstheme="minorHAnsi"/>
              </w:rPr>
            </w:pPr>
            <w:r>
              <w:rPr>
                <w:rFonts w:cstheme="minorHAnsi"/>
              </w:rPr>
              <w:t>Zainstalowano wygaszacze ekranów na stanowiskach, na których przetwarzane są dane osobowe.</w:t>
            </w:r>
          </w:p>
        </w:tc>
      </w:tr>
      <w:tr w:rsidR="00E60027" w14:paraId="3F240B6C" w14:textId="77777777" w:rsidTr="00C97BB3">
        <w:trPr>
          <w:jc w:val="center"/>
        </w:trPr>
        <w:tc>
          <w:tcPr>
            <w:tcW w:w="567" w:type="dxa"/>
            <w:vAlign w:val="center"/>
          </w:tcPr>
          <w:p w14:paraId="64430420" w14:textId="77777777" w:rsidR="00E60027" w:rsidRDefault="00D641B1">
            <w:pPr>
              <w:widowControl w:val="0"/>
              <w:spacing w:after="0" w:line="240" w:lineRule="auto"/>
              <w:jc w:val="center"/>
              <w:rPr>
                <w:rFonts w:cstheme="minorHAnsi"/>
              </w:rPr>
            </w:pPr>
            <w:r>
              <w:rPr>
                <w:rFonts w:cstheme="minorHAnsi"/>
              </w:rPr>
              <w:t>10</w:t>
            </w:r>
          </w:p>
        </w:tc>
        <w:tc>
          <w:tcPr>
            <w:tcW w:w="420" w:type="dxa"/>
            <w:vAlign w:val="center"/>
          </w:tcPr>
          <w:p w14:paraId="7A023F13"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433ABAFB" w14:textId="77777777" w:rsidR="00E60027" w:rsidRDefault="00D641B1">
            <w:pPr>
              <w:widowControl w:val="0"/>
              <w:spacing w:after="0" w:line="240" w:lineRule="auto"/>
              <w:jc w:val="both"/>
              <w:rPr>
                <w:rFonts w:cstheme="minorHAnsi"/>
              </w:rPr>
            </w:pPr>
            <w:r>
              <w:rPr>
                <w:rFonts w:cstheme="minorHAnsi"/>
              </w:rPr>
              <w:t>Zastosowano mechanizm automatycznej blokady dostępu do systemu informatycznego służącego do przetwarzania danych osobowych w przypadku dłuższej nieaktywności pracy użytkownika.</w:t>
            </w:r>
          </w:p>
        </w:tc>
      </w:tr>
      <w:tr w:rsidR="00E60027" w14:paraId="26104D17" w14:textId="77777777">
        <w:trPr>
          <w:jc w:val="center"/>
        </w:trPr>
        <w:tc>
          <w:tcPr>
            <w:tcW w:w="9072" w:type="dxa"/>
            <w:gridSpan w:val="3"/>
          </w:tcPr>
          <w:p w14:paraId="64D6F8B6" w14:textId="77777777" w:rsidR="00E60027" w:rsidRDefault="00D641B1">
            <w:pPr>
              <w:widowControl w:val="0"/>
              <w:spacing w:after="0" w:line="240" w:lineRule="auto"/>
              <w:jc w:val="both"/>
              <w:rPr>
                <w:rFonts w:cstheme="minorHAnsi"/>
                <w:b/>
              </w:rPr>
            </w:pPr>
            <w:r>
              <w:rPr>
                <w:rFonts w:cstheme="minorHAnsi"/>
                <w:b/>
              </w:rPr>
              <w:t>Środki organizacyjne</w:t>
            </w:r>
          </w:p>
        </w:tc>
      </w:tr>
      <w:tr w:rsidR="00E60027" w14:paraId="343C0268" w14:textId="77777777">
        <w:trPr>
          <w:jc w:val="center"/>
        </w:trPr>
        <w:tc>
          <w:tcPr>
            <w:tcW w:w="9072" w:type="dxa"/>
            <w:gridSpan w:val="3"/>
          </w:tcPr>
          <w:p w14:paraId="5A6A1F34" w14:textId="77777777" w:rsidR="00E60027" w:rsidRDefault="00D641B1">
            <w:pPr>
              <w:widowControl w:val="0"/>
              <w:spacing w:after="0" w:line="240" w:lineRule="auto"/>
              <w:jc w:val="both"/>
              <w:rPr>
                <w:rFonts w:cstheme="minorHAnsi"/>
              </w:rPr>
            </w:pPr>
            <w:r>
              <w:rPr>
                <w:rFonts w:cstheme="minorHAnsi"/>
              </w:rPr>
              <w:t>W tej grupie środków należy zaznaczyć te pozycje, które odnoszą się do innych środków organizacyjnych zastosowanych przez Procesora w celu ochrony danych osobowych, takich jak: instrukcje, szkolenia, zobowiązania.</w:t>
            </w:r>
          </w:p>
        </w:tc>
      </w:tr>
      <w:tr w:rsidR="00E60027" w14:paraId="74071AAC" w14:textId="77777777" w:rsidTr="00C97BB3">
        <w:trPr>
          <w:jc w:val="center"/>
        </w:trPr>
        <w:tc>
          <w:tcPr>
            <w:tcW w:w="567" w:type="dxa"/>
            <w:vAlign w:val="center"/>
          </w:tcPr>
          <w:p w14:paraId="7D351490" w14:textId="77777777" w:rsidR="00E60027" w:rsidRDefault="00D641B1">
            <w:pPr>
              <w:widowControl w:val="0"/>
              <w:spacing w:after="0" w:line="240" w:lineRule="auto"/>
              <w:jc w:val="center"/>
              <w:rPr>
                <w:rFonts w:cstheme="minorHAnsi"/>
              </w:rPr>
            </w:pPr>
            <w:r>
              <w:rPr>
                <w:rFonts w:cstheme="minorHAnsi"/>
              </w:rPr>
              <w:t>1</w:t>
            </w:r>
          </w:p>
        </w:tc>
        <w:tc>
          <w:tcPr>
            <w:tcW w:w="420" w:type="dxa"/>
            <w:vAlign w:val="center"/>
          </w:tcPr>
          <w:p w14:paraId="7862CEC5" w14:textId="1800C7B8" w:rsidR="00E60027" w:rsidRDefault="000D272B">
            <w:pPr>
              <w:widowControl w:val="0"/>
              <w:spacing w:after="0" w:line="240" w:lineRule="auto"/>
              <w:jc w:val="center"/>
              <w:rPr>
                <w:rFonts w:cstheme="minorHAnsi"/>
              </w:rPr>
            </w:pPr>
            <w:r>
              <w:rPr>
                <w:rFonts w:ascii="MS Gothic" w:eastAsia="MS Gothic" w:hAnsi="MS Gothic" w:cstheme="minorHAnsi"/>
              </w:rPr>
              <w:t>x</w:t>
            </w:r>
          </w:p>
        </w:tc>
        <w:tc>
          <w:tcPr>
            <w:tcW w:w="8085" w:type="dxa"/>
          </w:tcPr>
          <w:p w14:paraId="01A36284" w14:textId="77777777" w:rsidR="00E60027" w:rsidRDefault="00D641B1">
            <w:pPr>
              <w:widowControl w:val="0"/>
              <w:spacing w:after="0" w:line="240" w:lineRule="auto"/>
              <w:jc w:val="both"/>
              <w:rPr>
                <w:rFonts w:cstheme="minorHAnsi"/>
              </w:rPr>
            </w:pPr>
            <w:r>
              <w:rPr>
                <w:rFonts w:cstheme="minorHAnsi"/>
              </w:rPr>
              <w:t>Osoby zatrudnione przy przetwarzaniu danych osobowych zostały zaznajomione z przepisami dotyczącymi ochrony danych osobowych.</w:t>
            </w:r>
          </w:p>
        </w:tc>
      </w:tr>
      <w:tr w:rsidR="00E60027" w14:paraId="0ED2A67F" w14:textId="77777777" w:rsidTr="00C97BB3">
        <w:trPr>
          <w:jc w:val="center"/>
        </w:trPr>
        <w:tc>
          <w:tcPr>
            <w:tcW w:w="567" w:type="dxa"/>
            <w:vAlign w:val="center"/>
          </w:tcPr>
          <w:p w14:paraId="4F972595" w14:textId="77777777" w:rsidR="00E60027" w:rsidRDefault="00D641B1">
            <w:pPr>
              <w:widowControl w:val="0"/>
              <w:spacing w:after="0" w:line="240" w:lineRule="auto"/>
              <w:jc w:val="center"/>
              <w:rPr>
                <w:rFonts w:cstheme="minorHAnsi"/>
              </w:rPr>
            </w:pPr>
            <w:r>
              <w:rPr>
                <w:rFonts w:cstheme="minorHAnsi"/>
              </w:rPr>
              <w:t>2</w:t>
            </w:r>
          </w:p>
        </w:tc>
        <w:tc>
          <w:tcPr>
            <w:tcW w:w="420" w:type="dxa"/>
            <w:vAlign w:val="center"/>
          </w:tcPr>
          <w:p w14:paraId="74899620"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5D513106" w14:textId="77777777" w:rsidR="00E60027" w:rsidRDefault="00D641B1">
            <w:pPr>
              <w:widowControl w:val="0"/>
              <w:spacing w:after="0" w:line="240" w:lineRule="auto"/>
              <w:jc w:val="both"/>
              <w:rPr>
                <w:rFonts w:cstheme="minorHAnsi"/>
              </w:rPr>
            </w:pPr>
            <w:r>
              <w:rPr>
                <w:rFonts w:cstheme="minorHAnsi"/>
              </w:rPr>
              <w:t>Przeszkolono osoby zatrudnione przy przetwarzaniu danych osobowych w zakresie zabezpieczeń systemu informatycznego.</w:t>
            </w:r>
          </w:p>
        </w:tc>
      </w:tr>
      <w:tr w:rsidR="00E60027" w14:paraId="59B47C3D" w14:textId="77777777" w:rsidTr="00C97BB3">
        <w:trPr>
          <w:jc w:val="center"/>
        </w:trPr>
        <w:tc>
          <w:tcPr>
            <w:tcW w:w="567" w:type="dxa"/>
            <w:vAlign w:val="center"/>
          </w:tcPr>
          <w:p w14:paraId="424A1E85" w14:textId="77777777" w:rsidR="00E60027" w:rsidRDefault="00D641B1">
            <w:pPr>
              <w:widowControl w:val="0"/>
              <w:spacing w:after="0" w:line="240" w:lineRule="auto"/>
              <w:jc w:val="center"/>
              <w:rPr>
                <w:rFonts w:cstheme="minorHAnsi"/>
              </w:rPr>
            </w:pPr>
            <w:r>
              <w:rPr>
                <w:rFonts w:cstheme="minorHAnsi"/>
              </w:rPr>
              <w:t>3</w:t>
            </w:r>
          </w:p>
        </w:tc>
        <w:tc>
          <w:tcPr>
            <w:tcW w:w="420" w:type="dxa"/>
            <w:vAlign w:val="center"/>
          </w:tcPr>
          <w:p w14:paraId="308199A0"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76EF69A3" w14:textId="77777777" w:rsidR="00E60027" w:rsidRDefault="00D641B1">
            <w:pPr>
              <w:widowControl w:val="0"/>
              <w:spacing w:after="0" w:line="240" w:lineRule="auto"/>
              <w:jc w:val="both"/>
              <w:rPr>
                <w:rFonts w:cstheme="minorHAnsi"/>
              </w:rPr>
            </w:pPr>
            <w:r>
              <w:rPr>
                <w:rFonts w:cstheme="minorHAnsi"/>
              </w:rPr>
              <w:t>Osoby zatrudnione przy przetwarzaniu danych osobowych obowiązane zostały do zachowania ich w tajemnicy.</w:t>
            </w:r>
          </w:p>
        </w:tc>
      </w:tr>
      <w:tr w:rsidR="00E60027" w14:paraId="67E1EFC6" w14:textId="77777777" w:rsidTr="00C97BB3">
        <w:trPr>
          <w:jc w:val="center"/>
        </w:trPr>
        <w:tc>
          <w:tcPr>
            <w:tcW w:w="567" w:type="dxa"/>
            <w:vAlign w:val="center"/>
          </w:tcPr>
          <w:p w14:paraId="7C0F0AE5" w14:textId="77777777" w:rsidR="00E60027" w:rsidRDefault="00D641B1">
            <w:pPr>
              <w:widowControl w:val="0"/>
              <w:spacing w:after="0" w:line="240" w:lineRule="auto"/>
              <w:jc w:val="center"/>
              <w:rPr>
                <w:rFonts w:cstheme="minorHAnsi"/>
              </w:rPr>
            </w:pPr>
            <w:r>
              <w:rPr>
                <w:rFonts w:cstheme="minorHAnsi"/>
              </w:rPr>
              <w:t>4</w:t>
            </w:r>
          </w:p>
        </w:tc>
        <w:tc>
          <w:tcPr>
            <w:tcW w:w="420" w:type="dxa"/>
            <w:vAlign w:val="center"/>
          </w:tcPr>
          <w:p w14:paraId="6821F21E"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79525DB5" w14:textId="77777777" w:rsidR="00E60027" w:rsidRDefault="00D641B1">
            <w:pPr>
              <w:widowControl w:val="0"/>
              <w:spacing w:after="0" w:line="240" w:lineRule="auto"/>
              <w:jc w:val="both"/>
              <w:rPr>
                <w:rFonts w:cstheme="minorHAnsi"/>
              </w:rPr>
            </w:pPr>
            <w:r>
              <w:rPr>
                <w:rFonts w:cstheme="minorHAnsi"/>
              </w:rPr>
              <w:t>Monitory komputerów, na których przetwarzane są dane osobowe ustawione są w sposób uniemożliwiający wgląd osobom postronnym w przetwarzane dane osobowe.</w:t>
            </w:r>
          </w:p>
        </w:tc>
      </w:tr>
      <w:tr w:rsidR="00E60027" w14:paraId="476340C7" w14:textId="77777777" w:rsidTr="00C97BB3">
        <w:trPr>
          <w:jc w:val="center"/>
        </w:trPr>
        <w:tc>
          <w:tcPr>
            <w:tcW w:w="567" w:type="dxa"/>
            <w:vAlign w:val="center"/>
          </w:tcPr>
          <w:p w14:paraId="61B8650E" w14:textId="77777777" w:rsidR="00E60027" w:rsidRDefault="00D641B1">
            <w:pPr>
              <w:widowControl w:val="0"/>
              <w:spacing w:after="0" w:line="240" w:lineRule="auto"/>
              <w:jc w:val="center"/>
              <w:rPr>
                <w:rFonts w:cstheme="minorHAnsi"/>
              </w:rPr>
            </w:pPr>
            <w:r>
              <w:rPr>
                <w:rFonts w:cstheme="minorHAnsi"/>
              </w:rPr>
              <w:t>5</w:t>
            </w:r>
          </w:p>
        </w:tc>
        <w:tc>
          <w:tcPr>
            <w:tcW w:w="420" w:type="dxa"/>
            <w:vAlign w:val="center"/>
          </w:tcPr>
          <w:p w14:paraId="7A09BA07"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6232869E" w14:textId="77777777" w:rsidR="00E60027" w:rsidRDefault="00D641B1">
            <w:pPr>
              <w:widowControl w:val="0"/>
              <w:spacing w:after="0" w:line="240" w:lineRule="auto"/>
              <w:jc w:val="both"/>
              <w:rPr>
                <w:rFonts w:cstheme="minorHAnsi"/>
              </w:rPr>
            </w:pPr>
            <w:r>
              <w:rPr>
                <w:rFonts w:cstheme="minorHAnsi"/>
              </w:rPr>
              <w:t>Kopie zapasowe zbioru danych osobowych przechowywane są w innym pomieszczeniu niż to, w którym znajduje się serwer, na którym dane osobowe przetwarzane są na bieżąco.</w:t>
            </w:r>
          </w:p>
        </w:tc>
      </w:tr>
      <w:tr w:rsidR="00E60027" w14:paraId="4D9FDF53" w14:textId="77777777" w:rsidTr="00C97BB3">
        <w:trPr>
          <w:jc w:val="center"/>
        </w:trPr>
        <w:tc>
          <w:tcPr>
            <w:tcW w:w="567" w:type="dxa"/>
            <w:vAlign w:val="center"/>
          </w:tcPr>
          <w:p w14:paraId="45B8E2EA" w14:textId="77777777" w:rsidR="00E60027" w:rsidRDefault="00D641B1">
            <w:pPr>
              <w:widowControl w:val="0"/>
              <w:spacing w:after="0" w:line="240" w:lineRule="auto"/>
              <w:jc w:val="center"/>
              <w:rPr>
                <w:rFonts w:cstheme="minorHAnsi"/>
              </w:rPr>
            </w:pPr>
            <w:r>
              <w:rPr>
                <w:rFonts w:cstheme="minorHAnsi"/>
              </w:rPr>
              <w:t>6</w:t>
            </w:r>
          </w:p>
        </w:tc>
        <w:tc>
          <w:tcPr>
            <w:tcW w:w="420" w:type="dxa"/>
            <w:vAlign w:val="center"/>
          </w:tcPr>
          <w:p w14:paraId="60E615EE"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75E42D04" w14:textId="77777777" w:rsidR="00E60027" w:rsidRDefault="00D641B1">
            <w:pPr>
              <w:widowControl w:val="0"/>
              <w:spacing w:after="0" w:line="240" w:lineRule="auto"/>
              <w:jc w:val="both"/>
              <w:rPr>
                <w:rFonts w:cstheme="minorHAnsi"/>
              </w:rPr>
            </w:pPr>
            <w:r>
              <w:rPr>
                <w:rFonts w:cstheme="minorHAnsi"/>
              </w:rPr>
              <w:t xml:space="preserve">Wyznaczono inspektora ochrony danych osobowych, nadzorującego przestrzeganie zasad ochrony przetwarzanych danych osobowych: </w:t>
            </w:r>
            <w:r>
              <w:rPr>
                <w:rStyle w:val="Tekstzastpczy"/>
                <w:b/>
                <w:i/>
                <w:color w:val="auto"/>
              </w:rPr>
              <w:t>………………………………………………… (imię i nazwisko, nr telefonu, adres e-mail inspektora ochrony danych)</w:t>
            </w:r>
            <w:r>
              <w:rPr>
                <w:rStyle w:val="Styl3"/>
              </w:rPr>
              <w:t>.</w:t>
            </w:r>
          </w:p>
        </w:tc>
      </w:tr>
      <w:tr w:rsidR="00E60027" w14:paraId="18BE44DC" w14:textId="77777777" w:rsidTr="00C97BB3">
        <w:trPr>
          <w:jc w:val="center"/>
        </w:trPr>
        <w:tc>
          <w:tcPr>
            <w:tcW w:w="567" w:type="dxa"/>
            <w:vAlign w:val="center"/>
          </w:tcPr>
          <w:p w14:paraId="09474A26" w14:textId="77777777" w:rsidR="00E60027" w:rsidRDefault="00D641B1">
            <w:pPr>
              <w:widowControl w:val="0"/>
              <w:spacing w:after="0" w:line="240" w:lineRule="auto"/>
              <w:jc w:val="center"/>
              <w:rPr>
                <w:rFonts w:cstheme="minorHAnsi"/>
              </w:rPr>
            </w:pPr>
            <w:r>
              <w:rPr>
                <w:rFonts w:cstheme="minorHAnsi"/>
              </w:rPr>
              <w:t>7</w:t>
            </w:r>
          </w:p>
        </w:tc>
        <w:tc>
          <w:tcPr>
            <w:tcW w:w="420" w:type="dxa"/>
            <w:vAlign w:val="center"/>
          </w:tcPr>
          <w:p w14:paraId="0EF442DD"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4BB5CE75" w14:textId="77777777" w:rsidR="00E60027" w:rsidRDefault="00D641B1">
            <w:pPr>
              <w:widowControl w:val="0"/>
              <w:spacing w:after="0" w:line="240" w:lineRule="auto"/>
              <w:jc w:val="both"/>
              <w:rPr>
                <w:rFonts w:cstheme="minorHAnsi"/>
              </w:rPr>
            </w:pPr>
            <w:r>
              <w:rPr>
                <w:rFonts w:cstheme="minorHAnsi"/>
              </w:rPr>
              <w:t>Do przetwarzania danych osobowych zostały dopuszczone wyłącznie osoby posiadające upoważnienie w przedmiotowym zakresie.</w:t>
            </w:r>
          </w:p>
        </w:tc>
      </w:tr>
      <w:tr w:rsidR="00E60027" w14:paraId="2638352A" w14:textId="77777777" w:rsidTr="00C97BB3">
        <w:trPr>
          <w:jc w:val="center"/>
        </w:trPr>
        <w:tc>
          <w:tcPr>
            <w:tcW w:w="567" w:type="dxa"/>
            <w:vAlign w:val="center"/>
          </w:tcPr>
          <w:p w14:paraId="5664640B" w14:textId="77777777" w:rsidR="00E60027" w:rsidRDefault="00D641B1">
            <w:pPr>
              <w:widowControl w:val="0"/>
              <w:spacing w:after="0" w:line="240" w:lineRule="auto"/>
              <w:jc w:val="center"/>
              <w:rPr>
                <w:rFonts w:cstheme="minorHAnsi"/>
              </w:rPr>
            </w:pPr>
            <w:r>
              <w:rPr>
                <w:rFonts w:cstheme="minorHAnsi"/>
              </w:rPr>
              <w:t>8</w:t>
            </w:r>
          </w:p>
        </w:tc>
        <w:tc>
          <w:tcPr>
            <w:tcW w:w="420" w:type="dxa"/>
            <w:vAlign w:val="center"/>
          </w:tcPr>
          <w:p w14:paraId="645ED5B5"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2539672F" w14:textId="77777777" w:rsidR="00E60027" w:rsidRDefault="00D641B1">
            <w:pPr>
              <w:widowControl w:val="0"/>
              <w:spacing w:after="0" w:line="240" w:lineRule="auto"/>
              <w:jc w:val="both"/>
              <w:rPr>
                <w:rFonts w:cstheme="minorHAnsi"/>
              </w:rPr>
            </w:pPr>
            <w:r>
              <w:rPr>
                <w:rFonts w:cstheme="minorHAnsi"/>
              </w:rPr>
              <w:t>Prowadzona jest ewidencja/rejestr osób upoważnionych do przetwarzania danych osobowych.</w:t>
            </w:r>
          </w:p>
        </w:tc>
      </w:tr>
      <w:tr w:rsidR="00E60027" w14:paraId="20685C02" w14:textId="77777777" w:rsidTr="00C97BB3">
        <w:trPr>
          <w:jc w:val="center"/>
        </w:trPr>
        <w:tc>
          <w:tcPr>
            <w:tcW w:w="567" w:type="dxa"/>
            <w:vAlign w:val="center"/>
          </w:tcPr>
          <w:p w14:paraId="555C63D9" w14:textId="77777777" w:rsidR="00E60027" w:rsidRDefault="00D641B1">
            <w:pPr>
              <w:widowControl w:val="0"/>
              <w:spacing w:after="0" w:line="240" w:lineRule="auto"/>
              <w:jc w:val="center"/>
              <w:rPr>
                <w:rFonts w:cstheme="minorHAnsi"/>
              </w:rPr>
            </w:pPr>
            <w:r>
              <w:rPr>
                <w:rFonts w:cstheme="minorHAnsi"/>
              </w:rPr>
              <w:t>9</w:t>
            </w:r>
          </w:p>
        </w:tc>
        <w:tc>
          <w:tcPr>
            <w:tcW w:w="420" w:type="dxa"/>
            <w:vAlign w:val="center"/>
          </w:tcPr>
          <w:p w14:paraId="546F62A2" w14:textId="77777777" w:rsidR="00E60027" w:rsidRDefault="00D641B1">
            <w:pPr>
              <w:widowControl w:val="0"/>
              <w:spacing w:after="0" w:line="240" w:lineRule="auto"/>
              <w:jc w:val="center"/>
              <w:rPr>
                <w:rFonts w:cstheme="minorHAnsi"/>
              </w:rPr>
            </w:pPr>
            <w:r>
              <w:rPr>
                <w:rFonts w:ascii="MS Gothic" w:eastAsia="MS Gothic" w:hAnsi="MS Gothic" w:cstheme="minorHAnsi"/>
              </w:rPr>
              <w:t>☐</w:t>
            </w:r>
          </w:p>
        </w:tc>
        <w:tc>
          <w:tcPr>
            <w:tcW w:w="8085" w:type="dxa"/>
          </w:tcPr>
          <w:p w14:paraId="5027C2C8" w14:textId="77777777" w:rsidR="00E60027" w:rsidRDefault="00D641B1">
            <w:pPr>
              <w:widowControl w:val="0"/>
              <w:spacing w:after="0" w:line="240" w:lineRule="auto"/>
              <w:jc w:val="both"/>
              <w:rPr>
                <w:shd w:val="clear" w:color="auto" w:fill="FFFFFF"/>
              </w:rPr>
            </w:pPr>
            <w:r>
              <w:rPr>
                <w:rFonts w:cstheme="minorHAnsi"/>
              </w:rPr>
              <w:t>Została opracowana i wdrożona dokumentacja w zakresie ochrony danych osobowych, spełniająca wymagania określone dla środków organizacyjnych, o których mowa w art. 24 ust. 2 R</w:t>
            </w:r>
            <w:r>
              <w:rPr>
                <w:rFonts w:eastAsia="Times New Roman"/>
                <w:lang w:bidi="en-US"/>
              </w:rPr>
              <w:t>ozporządzenia.</w:t>
            </w:r>
          </w:p>
        </w:tc>
      </w:tr>
    </w:tbl>
    <w:p w14:paraId="5E9E7B09" w14:textId="77777777" w:rsidR="00E60027" w:rsidRDefault="00D641B1">
      <w:pPr>
        <w:ind w:left="2127" w:firstLine="709"/>
        <w:rPr>
          <w:rFonts w:cstheme="minorHAnsi"/>
          <w:sz w:val="20"/>
          <w:szCs w:val="20"/>
        </w:rPr>
      </w:pPr>
      <w:r>
        <w:rPr>
          <w:rFonts w:cstheme="minorHAnsi"/>
          <w:sz w:val="20"/>
          <w:szCs w:val="20"/>
        </w:rPr>
        <w:t>Załącznik nr 2 do umowy powierzenia przetwarzania danych osobowych</w:t>
      </w:r>
    </w:p>
    <w:p w14:paraId="00E2FEF6" w14:textId="77777777" w:rsidR="00E60027" w:rsidRDefault="00E60027">
      <w:pPr>
        <w:jc w:val="both"/>
        <w:rPr>
          <w:rFonts w:cstheme="minorHAnsi"/>
        </w:rPr>
      </w:pPr>
    </w:p>
    <w:p w14:paraId="1F5BCC0E" w14:textId="77777777" w:rsidR="00E60027" w:rsidRDefault="00E60027">
      <w:pPr>
        <w:jc w:val="both"/>
        <w:rPr>
          <w:rFonts w:cstheme="minorHAnsi"/>
        </w:rPr>
      </w:pPr>
    </w:p>
    <w:p w14:paraId="1FB000C4" w14:textId="77777777" w:rsidR="00E60027" w:rsidRDefault="00D641B1">
      <w:pPr>
        <w:jc w:val="center"/>
        <w:rPr>
          <w:rFonts w:cstheme="minorHAnsi"/>
          <w:sz w:val="28"/>
          <w:u w:val="single"/>
        </w:rPr>
      </w:pPr>
      <w:r>
        <w:rPr>
          <w:rFonts w:cstheme="minorHAnsi"/>
          <w:sz w:val="28"/>
          <w:u w:val="single"/>
        </w:rPr>
        <w:t>WYKAZ PODMIOTÓW PODPRZETWARZAJĄCYCH (PODPROCESORÓW)</w:t>
      </w:r>
    </w:p>
    <w:p w14:paraId="3E1A2FB7" w14:textId="77777777" w:rsidR="00E60027" w:rsidRDefault="00E60027">
      <w:pPr>
        <w:rPr>
          <w:rFonts w:cstheme="minorHAnsi"/>
        </w:rPr>
      </w:pPr>
    </w:p>
    <w:tbl>
      <w:tblPr>
        <w:tblStyle w:val="Tabela-Siatka"/>
        <w:tblW w:w="9212" w:type="dxa"/>
        <w:tblLayout w:type="fixed"/>
        <w:tblLook w:val="04A0" w:firstRow="1" w:lastRow="0" w:firstColumn="1" w:lastColumn="0" w:noHBand="0" w:noVBand="1"/>
      </w:tblPr>
      <w:tblGrid>
        <w:gridCol w:w="4607"/>
        <w:gridCol w:w="4605"/>
      </w:tblGrid>
      <w:tr w:rsidR="00E60027" w14:paraId="36B37FA3" w14:textId="77777777">
        <w:tc>
          <w:tcPr>
            <w:tcW w:w="4606" w:type="dxa"/>
            <w:vAlign w:val="center"/>
          </w:tcPr>
          <w:p w14:paraId="0DA54CC6" w14:textId="77777777" w:rsidR="00E60027" w:rsidRDefault="00D641B1">
            <w:pPr>
              <w:widowControl w:val="0"/>
              <w:spacing w:after="0" w:line="240" w:lineRule="auto"/>
              <w:jc w:val="center"/>
              <w:rPr>
                <w:rFonts w:cstheme="minorHAnsi"/>
                <w:b/>
                <w:bCs/>
              </w:rPr>
            </w:pPr>
            <w:r>
              <w:rPr>
                <w:rFonts w:cstheme="minorHAnsi"/>
                <w:b/>
                <w:bCs/>
              </w:rPr>
              <w:t>PODPROCESOR</w:t>
            </w:r>
          </w:p>
        </w:tc>
        <w:tc>
          <w:tcPr>
            <w:tcW w:w="4605" w:type="dxa"/>
            <w:vAlign w:val="center"/>
          </w:tcPr>
          <w:p w14:paraId="197EF617" w14:textId="77777777" w:rsidR="00E60027" w:rsidRDefault="00D641B1">
            <w:pPr>
              <w:widowControl w:val="0"/>
              <w:spacing w:after="0" w:line="240" w:lineRule="auto"/>
              <w:jc w:val="center"/>
              <w:rPr>
                <w:rFonts w:cstheme="minorHAnsi"/>
                <w:b/>
                <w:bCs/>
              </w:rPr>
            </w:pPr>
            <w:r>
              <w:rPr>
                <w:rFonts w:cstheme="minorHAnsi"/>
                <w:b/>
                <w:bCs/>
              </w:rPr>
              <w:t>ŚWIADCZONE USŁUGI</w:t>
            </w:r>
          </w:p>
        </w:tc>
      </w:tr>
      <w:tr w:rsidR="00E60027" w14:paraId="128AAB69" w14:textId="77777777">
        <w:tc>
          <w:tcPr>
            <w:tcW w:w="4606" w:type="dxa"/>
            <w:vAlign w:val="center"/>
          </w:tcPr>
          <w:p w14:paraId="1F345B4C" w14:textId="3376B664" w:rsidR="00E60027" w:rsidRDefault="0081423F">
            <w:pPr>
              <w:widowControl w:val="0"/>
              <w:spacing w:after="0" w:line="240" w:lineRule="auto"/>
              <w:jc w:val="center"/>
              <w:rPr>
                <w:rFonts w:cstheme="minorHAnsi"/>
              </w:rPr>
            </w:pPr>
            <w:r>
              <w:rPr>
                <w:rStyle w:val="Tekstzastpczy"/>
                <w:b/>
                <w:i/>
                <w:color w:val="auto"/>
              </w:rPr>
              <w:t>Rafał Walczak</w:t>
            </w:r>
          </w:p>
        </w:tc>
        <w:tc>
          <w:tcPr>
            <w:tcW w:w="4605" w:type="dxa"/>
            <w:vAlign w:val="center"/>
          </w:tcPr>
          <w:p w14:paraId="369F263C" w14:textId="21560A80" w:rsidR="00E60027" w:rsidRDefault="0081423F">
            <w:pPr>
              <w:widowControl w:val="0"/>
              <w:spacing w:after="0" w:line="240" w:lineRule="auto"/>
              <w:jc w:val="center"/>
              <w:rPr>
                <w:rFonts w:cstheme="minorHAnsi"/>
              </w:rPr>
            </w:pPr>
            <w:r>
              <w:rPr>
                <w:rStyle w:val="Tekstzastpczy"/>
                <w:b/>
                <w:i/>
                <w:color w:val="auto"/>
              </w:rPr>
              <w:t xml:space="preserve">Obsługa prawna Zarządu Zlewni w Chojnicach – realizacja ustalanych na bieżąco części zadań Procesora z Umowy głównej </w:t>
            </w:r>
          </w:p>
        </w:tc>
      </w:tr>
      <w:tr w:rsidR="00E60027" w14:paraId="2B96EF8C" w14:textId="77777777">
        <w:tc>
          <w:tcPr>
            <w:tcW w:w="4606" w:type="dxa"/>
            <w:vAlign w:val="center"/>
          </w:tcPr>
          <w:p w14:paraId="6CDE85ED" w14:textId="77777777" w:rsidR="00E60027" w:rsidRDefault="00D641B1">
            <w:pPr>
              <w:widowControl w:val="0"/>
              <w:spacing w:after="0" w:line="240" w:lineRule="auto"/>
              <w:jc w:val="center"/>
              <w:rPr>
                <w:rFonts w:cstheme="minorHAnsi"/>
              </w:rPr>
            </w:pPr>
            <w:r>
              <w:rPr>
                <w:rStyle w:val="Tekstzastpczy"/>
                <w:b/>
                <w:i/>
                <w:color w:val="auto"/>
              </w:rPr>
              <w:t xml:space="preserve">……………………………… (nazwa </w:t>
            </w:r>
            <w:proofErr w:type="spellStart"/>
            <w:r>
              <w:rPr>
                <w:rStyle w:val="Tekstzastpczy"/>
                <w:b/>
                <w:i/>
                <w:color w:val="auto"/>
              </w:rPr>
              <w:t>podprocesora</w:t>
            </w:r>
            <w:proofErr w:type="spellEnd"/>
            <w:r>
              <w:rPr>
                <w:rStyle w:val="Tekstzastpczy"/>
                <w:b/>
                <w:i/>
                <w:color w:val="auto"/>
              </w:rPr>
              <w:t>)</w:t>
            </w:r>
          </w:p>
        </w:tc>
        <w:tc>
          <w:tcPr>
            <w:tcW w:w="4605" w:type="dxa"/>
            <w:vAlign w:val="center"/>
          </w:tcPr>
          <w:p w14:paraId="2FC4CA70" w14:textId="77777777" w:rsidR="00E60027" w:rsidRDefault="00D641B1">
            <w:pPr>
              <w:widowControl w:val="0"/>
              <w:spacing w:after="0" w:line="240" w:lineRule="auto"/>
              <w:jc w:val="center"/>
              <w:rPr>
                <w:rFonts w:cstheme="minorHAnsi"/>
              </w:rPr>
            </w:pPr>
            <w:r>
              <w:rPr>
                <w:rStyle w:val="Tekstzastpczy"/>
                <w:b/>
                <w:i/>
                <w:color w:val="auto"/>
              </w:rPr>
              <w:t>……………………………… (usługa)</w:t>
            </w:r>
          </w:p>
        </w:tc>
      </w:tr>
      <w:tr w:rsidR="00E60027" w14:paraId="1F771177" w14:textId="77777777">
        <w:tc>
          <w:tcPr>
            <w:tcW w:w="4606" w:type="dxa"/>
            <w:vAlign w:val="center"/>
          </w:tcPr>
          <w:p w14:paraId="5870A4ED" w14:textId="77777777" w:rsidR="00E60027" w:rsidRDefault="00D641B1">
            <w:pPr>
              <w:widowControl w:val="0"/>
              <w:spacing w:after="0" w:line="240" w:lineRule="auto"/>
              <w:jc w:val="center"/>
              <w:rPr>
                <w:rFonts w:cstheme="minorHAnsi"/>
              </w:rPr>
            </w:pPr>
            <w:r>
              <w:rPr>
                <w:rStyle w:val="Tekstzastpczy"/>
                <w:b/>
                <w:i/>
                <w:color w:val="auto"/>
              </w:rPr>
              <w:t xml:space="preserve">……………………………… (nazwa </w:t>
            </w:r>
            <w:proofErr w:type="spellStart"/>
            <w:r>
              <w:rPr>
                <w:rStyle w:val="Tekstzastpczy"/>
                <w:b/>
                <w:i/>
                <w:color w:val="auto"/>
              </w:rPr>
              <w:t>podprocesora</w:t>
            </w:r>
            <w:proofErr w:type="spellEnd"/>
            <w:r>
              <w:rPr>
                <w:rStyle w:val="Tekstzastpczy"/>
                <w:b/>
                <w:i/>
                <w:color w:val="auto"/>
              </w:rPr>
              <w:t>)</w:t>
            </w:r>
          </w:p>
        </w:tc>
        <w:tc>
          <w:tcPr>
            <w:tcW w:w="4605" w:type="dxa"/>
            <w:vAlign w:val="center"/>
          </w:tcPr>
          <w:p w14:paraId="7473F47B" w14:textId="77777777" w:rsidR="00E60027" w:rsidRDefault="00D641B1">
            <w:pPr>
              <w:widowControl w:val="0"/>
              <w:spacing w:after="0" w:line="240" w:lineRule="auto"/>
              <w:jc w:val="center"/>
              <w:rPr>
                <w:rFonts w:cstheme="minorHAnsi"/>
              </w:rPr>
            </w:pPr>
            <w:r>
              <w:rPr>
                <w:rStyle w:val="Tekstzastpczy"/>
                <w:b/>
                <w:i/>
                <w:color w:val="auto"/>
              </w:rPr>
              <w:t>……………………………… (usługa)</w:t>
            </w:r>
          </w:p>
        </w:tc>
      </w:tr>
      <w:tr w:rsidR="00E60027" w14:paraId="70B0FE2E" w14:textId="77777777">
        <w:tc>
          <w:tcPr>
            <w:tcW w:w="4606" w:type="dxa"/>
            <w:vAlign w:val="center"/>
          </w:tcPr>
          <w:p w14:paraId="35E5C298" w14:textId="77777777" w:rsidR="00E60027" w:rsidRDefault="00D641B1">
            <w:pPr>
              <w:widowControl w:val="0"/>
              <w:spacing w:after="0" w:line="240" w:lineRule="auto"/>
              <w:jc w:val="center"/>
              <w:rPr>
                <w:rFonts w:cstheme="minorHAnsi"/>
              </w:rPr>
            </w:pPr>
            <w:r>
              <w:rPr>
                <w:rStyle w:val="Tekstzastpczy"/>
                <w:b/>
                <w:i/>
                <w:color w:val="auto"/>
              </w:rPr>
              <w:t xml:space="preserve">……………………………… (nazwa </w:t>
            </w:r>
            <w:proofErr w:type="spellStart"/>
            <w:r>
              <w:rPr>
                <w:rStyle w:val="Tekstzastpczy"/>
                <w:b/>
                <w:i/>
                <w:color w:val="auto"/>
              </w:rPr>
              <w:t>podprocesora</w:t>
            </w:r>
            <w:proofErr w:type="spellEnd"/>
            <w:r>
              <w:rPr>
                <w:rStyle w:val="Tekstzastpczy"/>
                <w:b/>
                <w:i/>
                <w:color w:val="auto"/>
              </w:rPr>
              <w:t>)</w:t>
            </w:r>
          </w:p>
        </w:tc>
        <w:tc>
          <w:tcPr>
            <w:tcW w:w="4605" w:type="dxa"/>
            <w:vAlign w:val="center"/>
          </w:tcPr>
          <w:p w14:paraId="4A671C2E" w14:textId="77777777" w:rsidR="00E60027" w:rsidRDefault="00D641B1">
            <w:pPr>
              <w:widowControl w:val="0"/>
              <w:spacing w:after="0" w:line="240" w:lineRule="auto"/>
              <w:jc w:val="center"/>
              <w:rPr>
                <w:rFonts w:cstheme="minorHAnsi"/>
              </w:rPr>
            </w:pPr>
            <w:r>
              <w:rPr>
                <w:rStyle w:val="Tekstzastpczy"/>
                <w:b/>
                <w:i/>
                <w:color w:val="auto"/>
              </w:rPr>
              <w:t>……………………………… (usługa)</w:t>
            </w:r>
          </w:p>
        </w:tc>
      </w:tr>
      <w:tr w:rsidR="00E60027" w14:paraId="0F310D7B" w14:textId="77777777">
        <w:tc>
          <w:tcPr>
            <w:tcW w:w="4606" w:type="dxa"/>
            <w:vAlign w:val="center"/>
          </w:tcPr>
          <w:p w14:paraId="51141303" w14:textId="77777777" w:rsidR="00E60027" w:rsidRDefault="00D641B1">
            <w:pPr>
              <w:widowControl w:val="0"/>
              <w:spacing w:after="0" w:line="240" w:lineRule="auto"/>
              <w:jc w:val="center"/>
              <w:rPr>
                <w:rFonts w:cstheme="minorHAnsi"/>
              </w:rPr>
            </w:pPr>
            <w:r>
              <w:rPr>
                <w:rStyle w:val="Tekstzastpczy"/>
                <w:b/>
                <w:i/>
                <w:color w:val="auto"/>
              </w:rPr>
              <w:t xml:space="preserve">……………………………… (nazwa </w:t>
            </w:r>
            <w:proofErr w:type="spellStart"/>
            <w:r>
              <w:rPr>
                <w:rStyle w:val="Tekstzastpczy"/>
                <w:b/>
                <w:i/>
                <w:color w:val="auto"/>
              </w:rPr>
              <w:t>podprocesora</w:t>
            </w:r>
            <w:proofErr w:type="spellEnd"/>
            <w:r>
              <w:rPr>
                <w:rStyle w:val="Tekstzastpczy"/>
                <w:b/>
                <w:i/>
                <w:color w:val="auto"/>
              </w:rPr>
              <w:t>)</w:t>
            </w:r>
          </w:p>
        </w:tc>
        <w:tc>
          <w:tcPr>
            <w:tcW w:w="4605" w:type="dxa"/>
            <w:vAlign w:val="center"/>
          </w:tcPr>
          <w:p w14:paraId="0A2A2DF0" w14:textId="77777777" w:rsidR="00E60027" w:rsidRDefault="00D641B1">
            <w:pPr>
              <w:widowControl w:val="0"/>
              <w:spacing w:after="0" w:line="240" w:lineRule="auto"/>
              <w:jc w:val="center"/>
              <w:rPr>
                <w:rFonts w:cstheme="minorHAnsi"/>
              </w:rPr>
            </w:pPr>
            <w:r>
              <w:rPr>
                <w:rStyle w:val="Tekstzastpczy"/>
                <w:b/>
                <w:i/>
                <w:color w:val="auto"/>
              </w:rPr>
              <w:t>……………………………… (usługa)</w:t>
            </w:r>
          </w:p>
        </w:tc>
      </w:tr>
    </w:tbl>
    <w:p w14:paraId="67DEF17C" w14:textId="77777777" w:rsidR="00E60027" w:rsidRDefault="00E60027">
      <w:pPr>
        <w:rPr>
          <w:rFonts w:cstheme="minorHAnsi"/>
        </w:rPr>
      </w:pPr>
    </w:p>
    <w:sectPr w:rsidR="00E60027" w:rsidSect="00E60027">
      <w:headerReference w:type="even" r:id="rId16"/>
      <w:headerReference w:type="default" r:id="rId17"/>
      <w:footerReference w:type="even" r:id="rId18"/>
      <w:footerReference w:type="default" r:id="rId19"/>
      <w:pgSz w:w="11906" w:h="16838"/>
      <w:pgMar w:top="1417" w:right="1417" w:bottom="1417" w:left="1417" w:header="708" w:footer="708" w:gutter="0"/>
      <w:cols w:space="708"/>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94F7" w14:textId="77777777" w:rsidR="00C927BE" w:rsidRDefault="00C927BE" w:rsidP="00E60027">
      <w:pPr>
        <w:spacing w:after="0" w:line="240" w:lineRule="auto"/>
      </w:pPr>
      <w:r>
        <w:separator/>
      </w:r>
    </w:p>
  </w:endnote>
  <w:endnote w:type="continuationSeparator" w:id="0">
    <w:p w14:paraId="3E96F8C4" w14:textId="77777777" w:rsidR="00C927BE" w:rsidRDefault="00C927BE" w:rsidP="00E6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Znak umowy"/>
      <w:id w:val="77806457"/>
      <w:docPartObj>
        <w:docPartGallery w:val="Page Numbers (Bottom of Page)"/>
        <w:docPartUnique/>
      </w:docPartObj>
    </w:sdtPr>
    <w:sdtEndPr/>
    <w:sdtContent>
      <w:p w14:paraId="0A0C09A0" w14:textId="77777777" w:rsidR="00D641B1" w:rsidRDefault="00D05C3A">
        <w:pPr>
          <w:pStyle w:val="Stopka1"/>
          <w:tabs>
            <w:tab w:val="clear" w:pos="4536"/>
            <w:tab w:val="clear" w:pos="9072"/>
          </w:tabs>
        </w:pPr>
        <w:r>
          <w:fldChar w:fldCharType="begin"/>
        </w:r>
        <w:r>
          <w:instrText>PAGE</w:instrText>
        </w:r>
        <w:r>
          <w:fldChar w:fldCharType="separate"/>
        </w:r>
        <w:r w:rsidR="00C97BB3">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510112"/>
      <w:docPartObj>
        <w:docPartGallery w:val="Page Numbers (Bottom of Page)"/>
        <w:docPartUnique/>
      </w:docPartObj>
    </w:sdtPr>
    <w:sdtEndPr/>
    <w:sdtContent>
      <w:p w14:paraId="65037DB6" w14:textId="77777777" w:rsidR="00D641B1" w:rsidRDefault="00D05C3A">
        <w:pPr>
          <w:pStyle w:val="Stopka1"/>
          <w:tabs>
            <w:tab w:val="clear" w:pos="4536"/>
            <w:tab w:val="clear" w:pos="9072"/>
          </w:tabs>
          <w:jc w:val="right"/>
        </w:pPr>
        <w:r>
          <w:fldChar w:fldCharType="begin"/>
        </w:r>
        <w:r>
          <w:instrText>PAGE</w:instrText>
        </w:r>
        <w:r>
          <w:fldChar w:fldCharType="separate"/>
        </w:r>
        <w:r w:rsidR="00C97BB3">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965509"/>
      <w:docPartObj>
        <w:docPartGallery w:val="Page Numbers (Bottom of Page)"/>
        <w:docPartUnique/>
      </w:docPartObj>
    </w:sdtPr>
    <w:sdtEndPr/>
    <w:sdtContent>
      <w:p w14:paraId="17672282" w14:textId="77777777" w:rsidR="00D641B1" w:rsidRDefault="00D05C3A">
        <w:pPr>
          <w:pStyle w:val="Stopka1"/>
          <w:jc w:val="right"/>
        </w:pPr>
        <w:r>
          <w:fldChar w:fldCharType="begin"/>
        </w:r>
        <w:r>
          <w:instrText>PAGE</w:instrText>
        </w:r>
        <w:r>
          <w:fldChar w:fldCharType="separate"/>
        </w:r>
        <w:r w:rsidR="00C97BB3">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Inspektor ochrony danych osobowych"/>
      <w:id w:val="1883112635"/>
      <w:docPartObj>
        <w:docPartGallery w:val="Page Numbers (Bottom of Page)"/>
        <w:docPartUnique/>
      </w:docPartObj>
    </w:sdtPr>
    <w:sdtEndPr/>
    <w:sdtContent>
      <w:p w14:paraId="481D2A0D" w14:textId="77777777" w:rsidR="00D641B1" w:rsidRDefault="00D05C3A">
        <w:pPr>
          <w:pStyle w:val="Stopka1"/>
          <w:tabs>
            <w:tab w:val="clear" w:pos="4536"/>
            <w:tab w:val="clear" w:pos="9072"/>
          </w:tabs>
        </w:pPr>
        <w:r>
          <w:fldChar w:fldCharType="begin"/>
        </w:r>
        <w:r>
          <w:instrText>PAGE</w:instrText>
        </w:r>
        <w:r>
          <w:fldChar w:fldCharType="separate"/>
        </w:r>
        <w:r w:rsidR="00C97BB3">
          <w:rPr>
            <w:noProof/>
          </w:rPr>
          <w:t>12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176384"/>
      <w:docPartObj>
        <w:docPartGallery w:val="Page Numbers (Bottom of Page)"/>
        <w:docPartUnique/>
      </w:docPartObj>
    </w:sdtPr>
    <w:sdtEndPr/>
    <w:sdtContent>
      <w:p w14:paraId="21479E3E" w14:textId="77777777" w:rsidR="00D641B1" w:rsidRDefault="00D05C3A">
        <w:pPr>
          <w:pStyle w:val="Stopka1"/>
          <w:tabs>
            <w:tab w:val="clear" w:pos="4536"/>
            <w:tab w:val="clear" w:pos="9072"/>
          </w:tabs>
          <w:jc w:val="right"/>
        </w:pPr>
        <w:r>
          <w:fldChar w:fldCharType="begin"/>
        </w:r>
        <w:r>
          <w:instrText>PAGE</w:instrText>
        </w:r>
        <w:r>
          <w:fldChar w:fldCharType="separate"/>
        </w:r>
        <w:r w:rsidR="00C97BB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8BF3" w14:textId="77777777" w:rsidR="00C927BE" w:rsidRDefault="00C927BE" w:rsidP="00E60027">
      <w:pPr>
        <w:spacing w:after="0" w:line="240" w:lineRule="auto"/>
      </w:pPr>
      <w:r>
        <w:separator/>
      </w:r>
    </w:p>
  </w:footnote>
  <w:footnote w:type="continuationSeparator" w:id="0">
    <w:p w14:paraId="2CAE4BE5" w14:textId="77777777" w:rsidR="00C927BE" w:rsidRDefault="00C927BE" w:rsidP="00E60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7585" w14:textId="77777777" w:rsidR="00D641B1" w:rsidRDefault="00D641B1">
    <w:pPr>
      <w:pStyle w:val="Nagwek1"/>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D5A9" w14:textId="1EC7F1CE" w:rsidR="00346A40" w:rsidRPr="00346A40" w:rsidRDefault="00346A40" w:rsidP="00346A40">
    <w:pPr>
      <w:pStyle w:val="Nagwek"/>
      <w:jc w:val="right"/>
      <w:rPr>
        <w:rFonts w:ascii="Arial" w:hAnsi="Arial"/>
        <w:sz w:val="22"/>
        <w:szCs w:val="22"/>
      </w:rPr>
    </w:pPr>
    <w:r w:rsidRPr="00346A40">
      <w:rPr>
        <w:rFonts w:ascii="Arial" w:hAnsi="Arial"/>
        <w:sz w:val="22"/>
        <w:szCs w:val="22"/>
      </w:rPr>
      <w:t>Załącznik nr 3 do 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28C6" w14:textId="77777777" w:rsidR="00D641B1" w:rsidRDefault="00D641B1">
    <w:pPr>
      <w:pStyle w:val="Nagwek1"/>
      <w:tabs>
        <w:tab w:val="clear" w:pos="4536"/>
        <w:tab w:val="clear" w:pos="9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F96D" w14:textId="77777777" w:rsidR="00D641B1" w:rsidRDefault="00D641B1">
    <w:pPr>
      <w:pStyle w:val="Nagwe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54B"/>
    <w:multiLevelType w:val="multilevel"/>
    <w:tmpl w:val="25A228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15:restartNumberingAfterBreak="0">
    <w:nsid w:val="08EB479A"/>
    <w:multiLevelType w:val="multilevel"/>
    <w:tmpl w:val="2234A3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A5766B5"/>
    <w:multiLevelType w:val="multilevel"/>
    <w:tmpl w:val="DC8EDD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04F66E8"/>
    <w:multiLevelType w:val="multilevel"/>
    <w:tmpl w:val="48C411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20B622B"/>
    <w:multiLevelType w:val="multilevel"/>
    <w:tmpl w:val="AC5AA66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C5351DA"/>
    <w:multiLevelType w:val="multilevel"/>
    <w:tmpl w:val="C80AAE8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20959B0"/>
    <w:multiLevelType w:val="multilevel"/>
    <w:tmpl w:val="F0FC81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1320FD2"/>
    <w:multiLevelType w:val="multilevel"/>
    <w:tmpl w:val="1E7E251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364E1F9C"/>
    <w:multiLevelType w:val="multilevel"/>
    <w:tmpl w:val="BCD022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8567AA6"/>
    <w:multiLevelType w:val="multilevel"/>
    <w:tmpl w:val="2EA85824"/>
    <w:lvl w:ilvl="0">
      <w:start w:val="1"/>
      <w:numFmt w:val="decimal"/>
      <w:lvlText w:val="%1."/>
      <w:lvlJc w:val="left"/>
      <w:pPr>
        <w:tabs>
          <w:tab w:val="num" w:pos="0"/>
        </w:tabs>
        <w:ind w:left="375" w:firstLine="0"/>
      </w:pPr>
      <w:rPr>
        <w:rFonts w:ascii="Times New Roman" w:eastAsia="Times New Roman" w:hAnsi="Times New Roman" w:cs="Times New Roman"/>
        <w:b w:val="0"/>
        <w:bCs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107" w:firstLine="0"/>
      </w:pPr>
      <w:rPr>
        <w:rFonts w:ascii="Calibri" w:eastAsia="Times New Roman" w:hAnsi="Calibri" w:cs="Calibri"/>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827" w:firstLine="0"/>
      </w:pPr>
      <w:rPr>
        <w:rFonts w:ascii="Calibri" w:eastAsia="Times New Roman" w:hAnsi="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547"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267"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987"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707"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427"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147"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10" w15:restartNumberingAfterBreak="0">
    <w:nsid w:val="4753024B"/>
    <w:multiLevelType w:val="multilevel"/>
    <w:tmpl w:val="63BA46DC"/>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55EF70DF"/>
    <w:multiLevelType w:val="multilevel"/>
    <w:tmpl w:val="CC16F0B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586E3E1F"/>
    <w:multiLevelType w:val="multilevel"/>
    <w:tmpl w:val="ED3001F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DA019FB"/>
    <w:multiLevelType w:val="multilevel"/>
    <w:tmpl w:val="E0D297DA"/>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28B3FA6"/>
    <w:multiLevelType w:val="multilevel"/>
    <w:tmpl w:val="EA2661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28F50A6"/>
    <w:multiLevelType w:val="multilevel"/>
    <w:tmpl w:val="72AA6B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649E53DB"/>
    <w:multiLevelType w:val="multilevel"/>
    <w:tmpl w:val="962220D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64E32918"/>
    <w:multiLevelType w:val="multilevel"/>
    <w:tmpl w:val="6A6C30B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51F2AE1"/>
    <w:multiLevelType w:val="multilevel"/>
    <w:tmpl w:val="6636B27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6B91674C"/>
    <w:multiLevelType w:val="multilevel"/>
    <w:tmpl w:val="30FE0E3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6D231F13"/>
    <w:multiLevelType w:val="multilevel"/>
    <w:tmpl w:val="A5AE887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9700AC4"/>
    <w:multiLevelType w:val="multilevel"/>
    <w:tmpl w:val="471A0A0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7E8761FC"/>
    <w:multiLevelType w:val="multilevel"/>
    <w:tmpl w:val="7EA645AE"/>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20"/>
  </w:num>
  <w:num w:numId="2">
    <w:abstractNumId w:val="0"/>
  </w:num>
  <w:num w:numId="3">
    <w:abstractNumId w:val="4"/>
  </w:num>
  <w:num w:numId="4">
    <w:abstractNumId w:val="12"/>
  </w:num>
  <w:num w:numId="5">
    <w:abstractNumId w:val="11"/>
  </w:num>
  <w:num w:numId="6">
    <w:abstractNumId w:val="6"/>
  </w:num>
  <w:num w:numId="7">
    <w:abstractNumId w:val="7"/>
  </w:num>
  <w:num w:numId="8">
    <w:abstractNumId w:val="17"/>
  </w:num>
  <w:num w:numId="9">
    <w:abstractNumId w:val="1"/>
  </w:num>
  <w:num w:numId="10">
    <w:abstractNumId w:val="19"/>
  </w:num>
  <w:num w:numId="11">
    <w:abstractNumId w:val="8"/>
  </w:num>
  <w:num w:numId="12">
    <w:abstractNumId w:val="2"/>
  </w:num>
  <w:num w:numId="13">
    <w:abstractNumId w:val="16"/>
  </w:num>
  <w:num w:numId="14">
    <w:abstractNumId w:val="14"/>
  </w:num>
  <w:num w:numId="15">
    <w:abstractNumId w:val="18"/>
  </w:num>
  <w:num w:numId="16">
    <w:abstractNumId w:val="5"/>
  </w:num>
  <w:num w:numId="17">
    <w:abstractNumId w:val="10"/>
  </w:num>
  <w:num w:numId="18">
    <w:abstractNumId w:val="15"/>
  </w:num>
  <w:num w:numId="19">
    <w:abstractNumId w:val="21"/>
  </w:num>
  <w:num w:numId="20">
    <w:abstractNumId w:val="22"/>
  </w:num>
  <w:num w:numId="21">
    <w:abstractNumId w:val="9"/>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027"/>
    <w:rsid w:val="000D272B"/>
    <w:rsid w:val="00346A40"/>
    <w:rsid w:val="0057319A"/>
    <w:rsid w:val="006969CB"/>
    <w:rsid w:val="0081423F"/>
    <w:rsid w:val="00984786"/>
    <w:rsid w:val="00A67A58"/>
    <w:rsid w:val="00AB514F"/>
    <w:rsid w:val="00BE501F"/>
    <w:rsid w:val="00C741A8"/>
    <w:rsid w:val="00C927BE"/>
    <w:rsid w:val="00C97BB3"/>
    <w:rsid w:val="00D05C3A"/>
    <w:rsid w:val="00D24634"/>
    <w:rsid w:val="00D641B1"/>
    <w:rsid w:val="00DA0ADA"/>
    <w:rsid w:val="00E47B65"/>
    <w:rsid w:val="00E60027"/>
    <w:rsid w:val="00EA53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4CCC"/>
  <w15:docId w15:val="{45F06F5F-DF7E-400C-85D9-764ECD34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03F"/>
    <w:pPr>
      <w:spacing w:after="200" w:line="276" w:lineRule="auto"/>
    </w:pPr>
    <w:rPr>
      <w:rFonts w:ascii="Calibri" w:eastAsiaTheme="minorEastAsia" w:hAnsi="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4F3B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customStyle="1" w:styleId="TekstprzypisudolnegoZnak">
    <w:name w:val="Tekst przypisu dolnego Znak"/>
    <w:basedOn w:val="Domylnaczcionkaakapitu"/>
    <w:link w:val="Tekstprzypisudolnego1"/>
    <w:uiPriority w:val="99"/>
    <w:semiHidden/>
    <w:qFormat/>
    <w:rsid w:val="001D603F"/>
    <w:rPr>
      <w:rFonts w:eastAsiaTheme="minorEastAsia"/>
      <w:sz w:val="20"/>
      <w:szCs w:val="20"/>
      <w:lang w:eastAsia="pl-PL"/>
    </w:rPr>
  </w:style>
  <w:style w:type="character" w:customStyle="1" w:styleId="Zakotwiczenieprzypisudolnego">
    <w:name w:val="Zakotwiczenie przypisu dolnego"/>
    <w:rsid w:val="00E60027"/>
    <w:rPr>
      <w:vertAlign w:val="superscript"/>
    </w:rPr>
  </w:style>
  <w:style w:type="character" w:customStyle="1" w:styleId="FootnoteCharacters">
    <w:name w:val="Footnote Characters"/>
    <w:basedOn w:val="Domylnaczcionkaakapitu"/>
    <w:uiPriority w:val="99"/>
    <w:unhideWhenUsed/>
    <w:qFormat/>
    <w:rsid w:val="001D603F"/>
    <w:rPr>
      <w:vertAlign w:val="superscript"/>
    </w:rPr>
  </w:style>
  <w:style w:type="character" w:styleId="Odwoaniedokomentarza">
    <w:name w:val="annotation reference"/>
    <w:basedOn w:val="Domylnaczcionkaakapitu"/>
    <w:uiPriority w:val="99"/>
    <w:semiHidden/>
    <w:unhideWhenUsed/>
    <w:qFormat/>
    <w:rsid w:val="00723559"/>
    <w:rPr>
      <w:sz w:val="16"/>
      <w:szCs w:val="16"/>
    </w:rPr>
  </w:style>
  <w:style w:type="character" w:customStyle="1" w:styleId="TekstkomentarzaZnak">
    <w:name w:val="Tekst komentarza Znak"/>
    <w:basedOn w:val="Domylnaczcionkaakapitu"/>
    <w:link w:val="Tekstkomentarza"/>
    <w:uiPriority w:val="99"/>
    <w:semiHidden/>
    <w:qFormat/>
    <w:rsid w:val="00723559"/>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qFormat/>
    <w:rsid w:val="00723559"/>
    <w:rPr>
      <w:rFonts w:eastAsiaTheme="minorEastAsia"/>
      <w:b/>
      <w:bCs/>
      <w:sz w:val="20"/>
      <w:szCs w:val="20"/>
      <w:lang w:eastAsia="pl-PL"/>
    </w:rPr>
  </w:style>
  <w:style w:type="character" w:customStyle="1" w:styleId="TekstdymkaZnak">
    <w:name w:val="Tekst dymka Znak"/>
    <w:basedOn w:val="Domylnaczcionkaakapitu"/>
    <w:link w:val="Tekstdymka"/>
    <w:uiPriority w:val="99"/>
    <w:semiHidden/>
    <w:qFormat/>
    <w:rsid w:val="00723559"/>
    <w:rPr>
      <w:rFonts w:ascii="Segoe UI" w:eastAsiaTheme="minorEastAsia" w:hAnsi="Segoe UI" w:cs="Segoe UI"/>
      <w:sz w:val="18"/>
      <w:szCs w:val="18"/>
      <w:lang w:eastAsia="pl-PL"/>
    </w:rPr>
  </w:style>
  <w:style w:type="character" w:customStyle="1" w:styleId="NagwekZnak">
    <w:name w:val="Nagłówek Znak"/>
    <w:basedOn w:val="Domylnaczcionkaakapitu"/>
    <w:link w:val="Nagwek"/>
    <w:uiPriority w:val="99"/>
    <w:qFormat/>
    <w:rsid w:val="00FD1C27"/>
    <w:rPr>
      <w:rFonts w:eastAsiaTheme="minorEastAsia"/>
      <w:lang w:eastAsia="pl-PL"/>
    </w:rPr>
  </w:style>
  <w:style w:type="character" w:customStyle="1" w:styleId="StopkaZnak">
    <w:name w:val="Stopka Znak"/>
    <w:basedOn w:val="Domylnaczcionkaakapitu"/>
    <w:link w:val="Stopka1"/>
    <w:uiPriority w:val="99"/>
    <w:qFormat/>
    <w:rsid w:val="00FD1C27"/>
    <w:rPr>
      <w:rFonts w:eastAsiaTheme="minorEastAsia"/>
      <w:lang w:eastAsia="pl-PL"/>
    </w:rPr>
  </w:style>
  <w:style w:type="character" w:customStyle="1" w:styleId="Nagwek1Znak">
    <w:name w:val="Nagłówek 1 Znak"/>
    <w:basedOn w:val="Domylnaczcionkaakapitu"/>
    <w:link w:val="Nagwek11"/>
    <w:uiPriority w:val="9"/>
    <w:qFormat/>
    <w:rsid w:val="004F3BEF"/>
    <w:rPr>
      <w:rFonts w:asciiTheme="majorHAnsi" w:eastAsiaTheme="majorEastAsia" w:hAnsiTheme="majorHAnsi" w:cstheme="majorBidi"/>
      <w:color w:val="365F91" w:themeColor="accent1" w:themeShade="BF"/>
      <w:sz w:val="32"/>
      <w:szCs w:val="32"/>
      <w:lang w:eastAsia="pl-PL"/>
    </w:rPr>
  </w:style>
  <w:style w:type="character" w:styleId="Tekstzastpczy">
    <w:name w:val="Placeholder Text"/>
    <w:basedOn w:val="Domylnaczcionkaakapitu"/>
    <w:uiPriority w:val="99"/>
    <w:semiHidden/>
    <w:qFormat/>
    <w:rsid w:val="00165D45"/>
    <w:rPr>
      <w:color w:val="808080"/>
    </w:rPr>
  </w:style>
  <w:style w:type="character" w:customStyle="1" w:styleId="Styl1">
    <w:name w:val="Styl1"/>
    <w:basedOn w:val="Domylnaczcionkaakapitu"/>
    <w:uiPriority w:val="1"/>
    <w:qFormat/>
    <w:rsid w:val="008704D0"/>
    <w:rPr>
      <w:sz w:val="20"/>
    </w:rPr>
  </w:style>
  <w:style w:type="character" w:customStyle="1" w:styleId="Styl2">
    <w:name w:val="Styl2"/>
    <w:basedOn w:val="Domylnaczcionkaakapitu"/>
    <w:uiPriority w:val="1"/>
    <w:qFormat/>
    <w:rsid w:val="008704D0"/>
    <w:rPr>
      <w:b/>
    </w:rPr>
  </w:style>
  <w:style w:type="character" w:customStyle="1" w:styleId="Styl3">
    <w:name w:val="Styl3"/>
    <w:basedOn w:val="Domylnaczcionkaakapitu"/>
    <w:uiPriority w:val="1"/>
    <w:qFormat/>
    <w:rsid w:val="00C66794"/>
    <w:rPr>
      <w:sz w:val="22"/>
    </w:rPr>
  </w:style>
  <w:style w:type="character" w:customStyle="1" w:styleId="Styl4">
    <w:name w:val="Styl4"/>
    <w:basedOn w:val="czeinternetowe"/>
    <w:uiPriority w:val="1"/>
    <w:qFormat/>
    <w:rsid w:val="00B15C07"/>
    <w:rPr>
      <w:color w:val="0000FF" w:themeColor="hyperlink"/>
      <w:u w:val="single"/>
    </w:rPr>
  </w:style>
  <w:style w:type="character" w:customStyle="1" w:styleId="czeinternetowe">
    <w:name w:val="Łącze internetowe"/>
    <w:basedOn w:val="Domylnaczcionkaakapitu"/>
    <w:uiPriority w:val="99"/>
    <w:semiHidden/>
    <w:unhideWhenUsed/>
    <w:rsid w:val="00B15C07"/>
    <w:rPr>
      <w:color w:val="0000FF" w:themeColor="hyperlink"/>
      <w:u w:val="single"/>
    </w:rPr>
  </w:style>
  <w:style w:type="character" w:customStyle="1" w:styleId="Numeracjawierszy">
    <w:name w:val="Numeracja wierszy"/>
    <w:rsid w:val="00E60027"/>
  </w:style>
  <w:style w:type="paragraph" w:styleId="Nagwek">
    <w:name w:val="header"/>
    <w:basedOn w:val="Normalny"/>
    <w:next w:val="Tekstpodstawowy"/>
    <w:link w:val="NagwekZnak"/>
    <w:qFormat/>
    <w:rsid w:val="00E60027"/>
    <w:pPr>
      <w:keepNext/>
      <w:spacing w:before="240" w:after="120"/>
    </w:pPr>
    <w:rPr>
      <w:rFonts w:ascii="Liberation Sans" w:eastAsia="Microsoft YaHei" w:hAnsi="Liberation Sans" w:cs="Arial"/>
      <w:sz w:val="28"/>
      <w:szCs w:val="28"/>
    </w:rPr>
  </w:style>
  <w:style w:type="paragraph" w:styleId="Tekstpodstawowy">
    <w:name w:val="Body Text"/>
    <w:basedOn w:val="Normalny"/>
    <w:rsid w:val="00E60027"/>
    <w:pPr>
      <w:spacing w:after="140"/>
    </w:pPr>
  </w:style>
  <w:style w:type="paragraph" w:styleId="Lista">
    <w:name w:val="List"/>
    <w:basedOn w:val="Tekstpodstawowy"/>
    <w:rsid w:val="00E60027"/>
    <w:rPr>
      <w:rFonts w:cs="Arial"/>
    </w:rPr>
  </w:style>
  <w:style w:type="paragraph" w:customStyle="1" w:styleId="Legenda1">
    <w:name w:val="Legenda1"/>
    <w:basedOn w:val="Normalny"/>
    <w:qFormat/>
    <w:rsid w:val="00E60027"/>
    <w:pPr>
      <w:suppressLineNumbers/>
      <w:spacing w:before="120" w:after="120"/>
    </w:pPr>
    <w:rPr>
      <w:rFonts w:cs="Arial"/>
      <w:i/>
      <w:iCs/>
      <w:sz w:val="24"/>
      <w:szCs w:val="24"/>
    </w:rPr>
  </w:style>
  <w:style w:type="paragraph" w:customStyle="1" w:styleId="Indeks">
    <w:name w:val="Indeks"/>
    <w:basedOn w:val="Normalny"/>
    <w:qFormat/>
    <w:rsid w:val="00E60027"/>
    <w:pPr>
      <w:suppressLineNumbers/>
    </w:pPr>
    <w:rPr>
      <w:rFonts w:cs="Arial"/>
    </w:rPr>
  </w:style>
  <w:style w:type="paragraph" w:customStyle="1" w:styleId="Tekstprzypisudolnego1">
    <w:name w:val="Tekst przypisu dolnego1"/>
    <w:basedOn w:val="Normalny"/>
    <w:link w:val="TekstprzypisudolnegoZnak"/>
    <w:uiPriority w:val="99"/>
    <w:semiHidden/>
    <w:unhideWhenUsed/>
    <w:rsid w:val="001D603F"/>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72355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23559"/>
    <w:rPr>
      <w:b/>
      <w:bCs/>
    </w:rPr>
  </w:style>
  <w:style w:type="paragraph" w:styleId="Tekstdymka">
    <w:name w:val="Balloon Text"/>
    <w:basedOn w:val="Normalny"/>
    <w:link w:val="TekstdymkaZnak"/>
    <w:uiPriority w:val="99"/>
    <w:semiHidden/>
    <w:unhideWhenUsed/>
    <w:qFormat/>
    <w:rsid w:val="00723559"/>
    <w:pPr>
      <w:spacing w:after="0" w:line="240" w:lineRule="auto"/>
    </w:pPr>
    <w:rPr>
      <w:rFonts w:ascii="Segoe UI" w:hAnsi="Segoe UI" w:cs="Segoe UI"/>
      <w:sz w:val="18"/>
      <w:szCs w:val="18"/>
    </w:rPr>
  </w:style>
  <w:style w:type="paragraph" w:styleId="Akapitzlist">
    <w:name w:val="List Paragraph"/>
    <w:basedOn w:val="Normalny"/>
    <w:uiPriority w:val="34"/>
    <w:qFormat/>
    <w:rsid w:val="00555CFD"/>
    <w:pPr>
      <w:ind w:left="720"/>
      <w:contextualSpacing/>
    </w:pPr>
  </w:style>
  <w:style w:type="paragraph" w:customStyle="1" w:styleId="Gwkaistopka">
    <w:name w:val="Główka i stopka"/>
    <w:basedOn w:val="Normalny"/>
    <w:qFormat/>
    <w:rsid w:val="00E60027"/>
  </w:style>
  <w:style w:type="paragraph" w:customStyle="1" w:styleId="Nagwek1">
    <w:name w:val="Nagłówek1"/>
    <w:basedOn w:val="Normalny"/>
    <w:uiPriority w:val="99"/>
    <w:unhideWhenUsed/>
    <w:rsid w:val="00FD1C27"/>
    <w:pPr>
      <w:tabs>
        <w:tab w:val="center" w:pos="4536"/>
        <w:tab w:val="right" w:pos="9072"/>
      </w:tabs>
      <w:spacing w:after="0" w:line="240" w:lineRule="auto"/>
    </w:pPr>
  </w:style>
  <w:style w:type="paragraph" w:customStyle="1" w:styleId="Stopka1">
    <w:name w:val="Stopka1"/>
    <w:basedOn w:val="Normalny"/>
    <w:link w:val="StopkaZnak"/>
    <w:uiPriority w:val="99"/>
    <w:unhideWhenUsed/>
    <w:rsid w:val="00FD1C27"/>
    <w:pPr>
      <w:tabs>
        <w:tab w:val="center" w:pos="4536"/>
        <w:tab w:val="right" w:pos="9072"/>
      </w:tabs>
      <w:spacing w:after="0" w:line="240" w:lineRule="auto"/>
    </w:pPr>
  </w:style>
  <w:style w:type="paragraph" w:styleId="Bezodstpw">
    <w:name w:val="No Spacing"/>
    <w:uiPriority w:val="1"/>
    <w:qFormat/>
    <w:rsid w:val="00267E76"/>
    <w:rPr>
      <w:rFonts w:ascii="Calibri" w:eastAsiaTheme="minorEastAsia" w:hAnsi="Calibri"/>
      <w:lang w:eastAsia="pl-PL"/>
    </w:rPr>
  </w:style>
  <w:style w:type="paragraph" w:styleId="NormalnyWeb">
    <w:name w:val="Normal (Web)"/>
    <w:basedOn w:val="Normalny"/>
    <w:uiPriority w:val="99"/>
    <w:semiHidden/>
    <w:unhideWhenUsed/>
    <w:qFormat/>
    <w:rsid w:val="008C76B0"/>
    <w:pPr>
      <w:spacing w:beforeAutospacing="1" w:afterAutospacing="1" w:line="240" w:lineRule="auto"/>
    </w:pPr>
    <w:rPr>
      <w:rFonts w:ascii="Times New Roman" w:eastAsia="Times New Roman" w:hAnsi="Times New Roman" w:cs="Times New Roman"/>
      <w:sz w:val="24"/>
      <w:szCs w:val="24"/>
    </w:rPr>
  </w:style>
  <w:style w:type="table" w:customStyle="1" w:styleId="Tabela-Siatka1">
    <w:name w:val="Tabela - Siatka1"/>
    <w:basedOn w:val="Standardowy"/>
    <w:uiPriority w:val="59"/>
    <w:rsid w:val="001D603F"/>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B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6F28489D7BB34ABE3D0E2F50FE65BD" ma:contentTypeVersion="2" ma:contentTypeDescription="Utwórz nowy dokument." ma:contentTypeScope="" ma:versionID="24b5c7416d30326d231224cfff8988f9">
  <xsd:schema xmlns:xsd="http://www.w3.org/2001/XMLSchema" xmlns:xs="http://www.w3.org/2001/XMLSchema" xmlns:p="http://schemas.microsoft.com/office/2006/metadata/properties" xmlns:ns2="2c5083c2-ba84-438f-82fa-4afd2a942fc9" targetNamespace="http://schemas.microsoft.com/office/2006/metadata/properties" ma:root="true" ma:fieldsID="9b2f9f1587c21663785296c3f25ea4f4" ns2:_="">
    <xsd:import namespace="2c5083c2-ba84-438f-82fa-4afd2a942f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083c2-ba84-438f-82fa-4afd2a942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C7534-9933-4A1D-89A9-BE55B74B42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FA68CF-38B3-48FF-903D-15FAB631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083c2-ba84-438f-82fa-4afd2a942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F7828-9148-4E3D-9424-108FC3CBEF51}">
  <ds:schemaRefs>
    <ds:schemaRef ds:uri="http://schemas.openxmlformats.org/officeDocument/2006/bibliography"/>
  </ds:schemaRefs>
</ds:datastoreItem>
</file>

<file path=customXml/itemProps4.xml><?xml version="1.0" encoding="utf-8"?>
<ds:datastoreItem xmlns:ds="http://schemas.openxmlformats.org/officeDocument/2006/customXml" ds:itemID="{318FA0B8-7236-4971-BFDD-3F450B481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4395</Words>
  <Characters>26374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Puzyrewska;Bartosz Malewski</dc:creator>
  <cp:lastModifiedBy>Anna Trzonek (RZGW Gdańsk)</cp:lastModifiedBy>
  <cp:revision>3</cp:revision>
  <cp:lastPrinted>2022-07-01T09:35:00Z</cp:lastPrinted>
  <dcterms:created xsi:type="dcterms:W3CDTF">2022-09-21T09:27:00Z</dcterms:created>
  <dcterms:modified xsi:type="dcterms:W3CDTF">2022-10-19T12:02:00Z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0x0101009B6F28489D7BB34ABE3D0E2F50FE65BD</vt:lpwstr>
  </property>
</Properties>
</file>