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6EB7" w14:textId="77777777" w:rsidR="006F6169" w:rsidRPr="0031642D" w:rsidRDefault="006F6169" w:rsidP="006F6169">
      <w:pPr>
        <w:spacing w:before="480" w:after="240"/>
        <w:jc w:val="center"/>
        <w:rPr>
          <w:rFonts w:ascii="Calibri" w:hAnsi="Calibri"/>
          <w:b/>
          <w:bCs/>
          <w:i/>
          <w:iCs/>
          <w:sz w:val="28"/>
        </w:rPr>
      </w:pPr>
      <w:r w:rsidRPr="0031642D">
        <w:rPr>
          <w:rFonts w:ascii="Calibri" w:hAnsi="Calibri"/>
          <w:b/>
          <w:bCs/>
          <w:i/>
          <w:iCs/>
          <w:sz w:val="28"/>
        </w:rPr>
        <w:t>Opis przedmiotu zamówienia</w:t>
      </w:r>
    </w:p>
    <w:p w14:paraId="37713ABF" w14:textId="77777777" w:rsidR="006F6169" w:rsidRDefault="006F6169" w:rsidP="006F6169">
      <w:pPr>
        <w:widowControl w:val="0"/>
        <w:autoSpaceDE w:val="0"/>
        <w:jc w:val="center"/>
        <w:rPr>
          <w:rFonts w:ascii="Calibri" w:hAnsi="Calibri"/>
          <w:sz w:val="22"/>
          <w:szCs w:val="22"/>
        </w:rPr>
      </w:pPr>
    </w:p>
    <w:p w14:paraId="0DE78A2E" w14:textId="77777777" w:rsidR="006F6169" w:rsidRDefault="006F6169" w:rsidP="006F6169">
      <w:pPr>
        <w:widowControl w:val="0"/>
        <w:autoSpaceDE w:val="0"/>
        <w:jc w:val="center"/>
        <w:rPr>
          <w:rFonts w:ascii="Calibri" w:hAnsi="Calibri"/>
          <w:sz w:val="22"/>
          <w:szCs w:val="22"/>
        </w:rPr>
      </w:pPr>
      <w:r w:rsidRPr="00883B63">
        <w:rPr>
          <w:rFonts w:ascii="Calibri" w:hAnsi="Calibri"/>
          <w:sz w:val="22"/>
          <w:szCs w:val="22"/>
        </w:rPr>
        <w:t>Przedmiotem zamówienia jest</w:t>
      </w:r>
      <w:r>
        <w:rPr>
          <w:rFonts w:ascii="Calibri" w:hAnsi="Calibri"/>
          <w:sz w:val="22"/>
          <w:szCs w:val="22"/>
        </w:rPr>
        <w:t xml:space="preserve"> wykonanie prac na zadaniu pn.</w:t>
      </w:r>
      <w:r w:rsidRPr="00883B63">
        <w:rPr>
          <w:rFonts w:ascii="Calibri" w:hAnsi="Calibri"/>
          <w:sz w:val="22"/>
          <w:szCs w:val="22"/>
        </w:rPr>
        <w:t>:</w:t>
      </w:r>
    </w:p>
    <w:p w14:paraId="06ACC38E" w14:textId="77777777" w:rsidR="006F6169" w:rsidRDefault="006F6169" w:rsidP="006F6169">
      <w:pPr>
        <w:widowControl w:val="0"/>
        <w:autoSpaceDE w:val="0"/>
        <w:ind w:left="709" w:hanging="709"/>
        <w:jc w:val="center"/>
        <w:rPr>
          <w:rFonts w:ascii="Calibri" w:hAnsi="Calibri"/>
          <w:sz w:val="22"/>
          <w:szCs w:val="22"/>
        </w:rPr>
      </w:pPr>
    </w:p>
    <w:p w14:paraId="2CD6E4F2" w14:textId="77777777" w:rsidR="006F6169" w:rsidRPr="0031642D" w:rsidRDefault="006F6169" w:rsidP="006F6169">
      <w:pPr>
        <w:widowControl w:val="0"/>
        <w:autoSpaceDE w:val="0"/>
        <w:jc w:val="center"/>
        <w:rPr>
          <w:rFonts w:ascii="Calibri" w:hAnsi="Calibri"/>
          <w:b/>
        </w:rPr>
      </w:pPr>
      <w:r w:rsidRPr="0031642D">
        <w:rPr>
          <w:rFonts w:ascii="Calibri" w:hAnsi="Calibri"/>
          <w:b/>
        </w:rPr>
        <w:t>„Odnowienie elewacji budynku głównego – Śluza Kłodnica”</w:t>
      </w:r>
    </w:p>
    <w:p w14:paraId="4B19E0E5" w14:textId="77777777" w:rsidR="006F6169" w:rsidRPr="0031642D" w:rsidRDefault="006F6169" w:rsidP="006F6169">
      <w:pPr>
        <w:widowControl w:val="0"/>
        <w:autoSpaceDE w:val="0"/>
        <w:rPr>
          <w:rFonts w:ascii="Calibri" w:hAnsi="Calibri"/>
        </w:rPr>
      </w:pPr>
    </w:p>
    <w:p w14:paraId="3AD587E2" w14:textId="77777777" w:rsidR="006F6169" w:rsidRDefault="006F6169" w:rsidP="006F6169">
      <w:pPr>
        <w:widowControl w:val="0"/>
        <w:autoSpaceDE w:val="0"/>
        <w:rPr>
          <w:rFonts w:ascii="Calibri" w:hAnsi="Calibri"/>
          <w:sz w:val="22"/>
          <w:szCs w:val="22"/>
        </w:rPr>
      </w:pPr>
    </w:p>
    <w:p w14:paraId="2CCAC903" w14:textId="77777777" w:rsidR="006F6169" w:rsidRPr="00C14FCC" w:rsidRDefault="006F6169" w:rsidP="006F6169">
      <w:pPr>
        <w:widowControl w:val="0"/>
        <w:autoSpaceDE w:val="0"/>
        <w:rPr>
          <w:rFonts w:ascii="Calibri" w:hAnsi="Calibri"/>
          <w:sz w:val="22"/>
          <w:szCs w:val="22"/>
        </w:rPr>
      </w:pPr>
      <w:r w:rsidRPr="00C14FCC">
        <w:rPr>
          <w:rFonts w:ascii="Calibri" w:hAnsi="Calibri"/>
          <w:sz w:val="22"/>
          <w:szCs w:val="22"/>
        </w:rPr>
        <w:t xml:space="preserve">Oznaczenie wg </w:t>
      </w:r>
      <w:r>
        <w:rPr>
          <w:rFonts w:ascii="Calibri" w:hAnsi="Calibri"/>
          <w:sz w:val="22"/>
          <w:szCs w:val="22"/>
        </w:rPr>
        <w:t>Wspólnego Słownika Zamówień</w:t>
      </w:r>
      <w:r w:rsidRPr="00C14FCC">
        <w:rPr>
          <w:rFonts w:ascii="Calibri" w:hAnsi="Calibri"/>
          <w:sz w:val="22"/>
          <w:szCs w:val="22"/>
        </w:rPr>
        <w:t xml:space="preserve">: </w:t>
      </w:r>
    </w:p>
    <w:p w14:paraId="7A8E3EBE" w14:textId="77777777" w:rsidR="006F6169" w:rsidRDefault="006F6169" w:rsidP="006F6169">
      <w:pPr>
        <w:widowControl w:val="0"/>
        <w:autoSpaceDE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CPV: </w:t>
      </w:r>
      <w:r w:rsidRPr="00DE6F29">
        <w:rPr>
          <w:rFonts w:ascii="Calibri" w:hAnsi="Calibri"/>
          <w:sz w:val="22"/>
          <w:szCs w:val="22"/>
        </w:rPr>
        <w:t>45452100-1- Piaskowanie fasady budynków</w:t>
      </w:r>
    </w:p>
    <w:p w14:paraId="3E0A0A3E" w14:textId="77777777" w:rsidR="006F6169" w:rsidRDefault="006F6169" w:rsidP="006F616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237B2E2" w14:textId="77777777" w:rsidR="006F6169" w:rsidRPr="00B5094D" w:rsidRDefault="006F6169" w:rsidP="006F6169">
      <w:pPr>
        <w:spacing w:line="276" w:lineRule="auto"/>
        <w:jc w:val="both"/>
        <w:rPr>
          <w:rFonts w:ascii="Calibri" w:hAnsi="Calibri"/>
          <w:sz w:val="22"/>
          <w:szCs w:val="22"/>
          <w:u w:val="single"/>
        </w:rPr>
      </w:pPr>
      <w:r w:rsidRPr="00B5094D">
        <w:rPr>
          <w:rFonts w:ascii="Calibri" w:hAnsi="Calibri"/>
          <w:sz w:val="22"/>
          <w:szCs w:val="22"/>
          <w:u w:val="single"/>
        </w:rPr>
        <w:t>Informacje podstawowe:</w:t>
      </w:r>
    </w:p>
    <w:p w14:paraId="4DD65115" w14:textId="77777777" w:rsidR="006F6169" w:rsidRDefault="006F6169" w:rsidP="006F616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31F16952" w14:textId="77777777" w:rsidR="006F6169" w:rsidRDefault="006F6169" w:rsidP="006F6169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Przedmiot zamówienia stanowią roboty polegające na piaskowaniu elewacji budynku głównego Śluzy Kłodnica. </w:t>
      </w:r>
    </w:p>
    <w:p w14:paraId="15624EB3" w14:textId="77777777" w:rsidR="006F6169" w:rsidRPr="00C14FCC" w:rsidRDefault="006F6169" w:rsidP="006F6169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771EFAF" w14:textId="77777777" w:rsidR="006F6169" w:rsidRPr="00C14FCC" w:rsidRDefault="006F6169" w:rsidP="006F6169">
      <w:pPr>
        <w:jc w:val="both"/>
        <w:rPr>
          <w:rFonts w:ascii="Calibri" w:hAnsi="Calibri"/>
          <w:sz w:val="22"/>
          <w:szCs w:val="22"/>
          <w:u w:val="single"/>
        </w:rPr>
      </w:pPr>
      <w:r w:rsidRPr="00C14FCC">
        <w:rPr>
          <w:rFonts w:ascii="Calibri" w:hAnsi="Calibri"/>
          <w:sz w:val="22"/>
          <w:szCs w:val="22"/>
          <w:u w:val="single"/>
        </w:rPr>
        <w:t>Zakres czynności obejmuje</w:t>
      </w:r>
      <w:r>
        <w:rPr>
          <w:rFonts w:ascii="Calibri" w:hAnsi="Calibri"/>
          <w:sz w:val="22"/>
          <w:szCs w:val="22"/>
          <w:u w:val="single"/>
        </w:rPr>
        <w:t xml:space="preserve"> m.in.</w:t>
      </w:r>
      <w:r w:rsidRPr="00C14FCC">
        <w:rPr>
          <w:rFonts w:ascii="Calibri" w:hAnsi="Calibri"/>
          <w:sz w:val="22"/>
          <w:szCs w:val="22"/>
          <w:u w:val="single"/>
        </w:rPr>
        <w:t xml:space="preserve">: </w:t>
      </w:r>
    </w:p>
    <w:p w14:paraId="6904F16D" w14:textId="77777777" w:rsidR="006F6169" w:rsidRPr="00594D58" w:rsidRDefault="006F6169" w:rsidP="006F6169">
      <w:pPr>
        <w:spacing w:line="276" w:lineRule="auto"/>
        <w:jc w:val="both"/>
        <w:rPr>
          <w:rFonts w:ascii="Calibri" w:eastAsia="DejaVu Sans" w:hAnsi="Calibri" w:cs="Arial"/>
          <w:kern w:val="2"/>
          <w:sz w:val="22"/>
          <w:szCs w:val="22"/>
          <w:u w:val="single"/>
          <w:lang w:eastAsia="hi-IN" w:bidi="hi-IN"/>
        </w:rPr>
      </w:pPr>
    </w:p>
    <w:p w14:paraId="7DAECF51" w14:textId="77777777" w:rsidR="006F6169" w:rsidRDefault="006F6169" w:rsidP="006F6169">
      <w:pPr>
        <w:numPr>
          <w:ilvl w:val="0"/>
          <w:numId w:val="1"/>
        </w:numPr>
        <w:jc w:val="both"/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</w:pPr>
      <w:r w:rsidRPr="00DE6F29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Czyszczenie strumieniowo-ścierne powierzchni konstrukcji betonowych;</w:t>
      </w:r>
    </w:p>
    <w:p w14:paraId="365445C5" w14:textId="77777777" w:rsidR="006F6169" w:rsidRDefault="006F6169" w:rsidP="006F6169">
      <w:pPr>
        <w:numPr>
          <w:ilvl w:val="0"/>
          <w:numId w:val="1"/>
        </w:numPr>
        <w:jc w:val="both"/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</w:pPr>
      <w:r w:rsidRPr="00DE6F29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Malowanie farbą emulsyjną powierzchni konstrukcji betonowych, wykonanie powłoki ochronnej zgodnie z przyjętym systemem zabezpieczeń;</w:t>
      </w:r>
    </w:p>
    <w:p w14:paraId="5A056D68" w14:textId="77777777" w:rsidR="006F6169" w:rsidRDefault="006F6169" w:rsidP="006F6169">
      <w:pPr>
        <w:numPr>
          <w:ilvl w:val="0"/>
          <w:numId w:val="1"/>
        </w:numPr>
        <w:jc w:val="both"/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</w:pPr>
      <w:r w:rsidRPr="00DE6F29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Odbudowa brakujących fug elewacji kamiennej;</w:t>
      </w:r>
    </w:p>
    <w:p w14:paraId="1D431CA1" w14:textId="77777777" w:rsidR="006F6169" w:rsidRDefault="006F6169" w:rsidP="006F6169">
      <w:pPr>
        <w:numPr>
          <w:ilvl w:val="0"/>
          <w:numId w:val="1"/>
        </w:numPr>
        <w:jc w:val="both"/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</w:pPr>
      <w:r w:rsidRPr="00DE6F29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 xml:space="preserve">Wykonanie rusztowania </w:t>
      </w:r>
      <w:r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dla</w:t>
      </w:r>
      <w:r w:rsidRPr="00DE6F29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 xml:space="preserve"> prac naprawczych.</w:t>
      </w:r>
    </w:p>
    <w:p w14:paraId="32AE0AE8" w14:textId="77777777" w:rsidR="006F6169" w:rsidRDefault="006F6169" w:rsidP="006F6169">
      <w:pPr>
        <w:ind w:left="720"/>
        <w:jc w:val="both"/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</w:pPr>
    </w:p>
    <w:p w14:paraId="59E52585" w14:textId="77777777" w:rsidR="006F6169" w:rsidRPr="00C14FCC" w:rsidRDefault="006F6169" w:rsidP="006F6169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 xml:space="preserve">   Zamawiający zaleca zatrudnienie kierownika budowy [zgodnie z przepisami Prawa Budowlanego] do nadzoru nad robotami, rusztowanie do prowadzenia prac winno być wykonane przez uprawnionych montażystów i odebrane przez odpowiednie osoby. </w:t>
      </w:r>
    </w:p>
    <w:p w14:paraId="46DD44D8" w14:textId="77777777" w:rsidR="006F6169" w:rsidRDefault="006F6169" w:rsidP="006F6169">
      <w:pPr>
        <w:ind w:firstLine="360"/>
        <w:jc w:val="both"/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</w:pPr>
    </w:p>
    <w:p w14:paraId="31A6F108" w14:textId="77777777" w:rsidR="006F6169" w:rsidRPr="00111833" w:rsidRDefault="006F6169" w:rsidP="006F6169">
      <w:pPr>
        <w:ind w:firstLine="360"/>
        <w:jc w:val="both"/>
        <w:rPr>
          <w:rFonts w:ascii="Calibri" w:eastAsia="Calibri" w:hAnsi="Calibri" w:cs="Calibri"/>
          <w:sz w:val="22"/>
          <w:szCs w:val="22"/>
        </w:rPr>
      </w:pPr>
      <w:r w:rsidRPr="00C14FCC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Zakres prac należy wykonać z należytą s</w:t>
      </w:r>
      <w:r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tarannością zgodnie z przedmiare</w:t>
      </w:r>
      <w:r w:rsidRPr="00C14FCC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 xml:space="preserve">m robót, </w:t>
      </w:r>
      <w:r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r</w:t>
      </w:r>
      <w:r w:rsidRPr="00B5094D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egulamin</w:t>
      </w:r>
      <w:r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em</w:t>
      </w:r>
      <w:r w:rsidRPr="00B5094D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 xml:space="preserve"> realizacji zadania utrzymaniowego</w:t>
      </w:r>
      <w:r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,</w:t>
      </w:r>
      <w:r w:rsidRPr="00B5094D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 xml:space="preserve"> </w:t>
      </w:r>
      <w:r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 xml:space="preserve">zaleceniami nadzoru inwestorskiego, </w:t>
      </w:r>
      <w:r w:rsidRPr="00C14FCC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obowiązującymi normami oraz sztuką budowlaną</w:t>
      </w:r>
      <w:r w:rsidRPr="00B5094D">
        <w:rPr>
          <w:rFonts w:ascii="Calibri" w:eastAsia="DejaVu Sans" w:hAnsi="Calibri" w:cs="Arial"/>
          <w:kern w:val="2"/>
          <w:sz w:val="22"/>
          <w:szCs w:val="22"/>
          <w:lang w:eastAsia="hi-IN" w:bidi="hi-IN"/>
        </w:rPr>
        <w:t>.</w:t>
      </w:r>
      <w:r w:rsidRPr="00111833">
        <w:rPr>
          <w:rFonts w:ascii="Calibri" w:eastAsia="Calibri" w:hAnsi="Calibri" w:cs="Calibri"/>
          <w:sz w:val="22"/>
          <w:szCs w:val="22"/>
        </w:rPr>
        <w:t xml:space="preserve"> </w:t>
      </w:r>
    </w:p>
    <w:p w14:paraId="6C797C39" w14:textId="77777777" w:rsidR="006F6169" w:rsidRPr="00111833" w:rsidRDefault="006F6169" w:rsidP="006F6169">
      <w:pPr>
        <w:ind w:firstLine="360"/>
        <w:jc w:val="both"/>
        <w:rPr>
          <w:rFonts w:ascii="Calibri" w:eastAsia="Calibri" w:hAnsi="Calibri" w:cs="Calibri"/>
          <w:sz w:val="22"/>
          <w:szCs w:val="22"/>
        </w:rPr>
      </w:pPr>
    </w:p>
    <w:p w14:paraId="0B9F7904" w14:textId="77777777" w:rsidR="006F6169" w:rsidRPr="00B5094D" w:rsidRDefault="006F6169" w:rsidP="006F6169">
      <w:pPr>
        <w:ind w:firstLine="360"/>
        <w:jc w:val="both"/>
        <w:rPr>
          <w:rFonts w:ascii="Calibri" w:hAnsi="Calibri"/>
          <w:sz w:val="22"/>
          <w:szCs w:val="22"/>
        </w:rPr>
      </w:pPr>
      <w:r w:rsidRPr="000B1CD1">
        <w:rPr>
          <w:rFonts w:ascii="Calibri" w:hAnsi="Calibri"/>
          <w:sz w:val="22"/>
          <w:szCs w:val="22"/>
        </w:rPr>
        <w:t xml:space="preserve">Szczegółowy zakres i rodzaj prac przewidzianych do wykonania w ramach przedmiotu zamówienia dla </w:t>
      </w:r>
      <w:r w:rsidRPr="00DE6F29">
        <w:rPr>
          <w:rFonts w:ascii="Calibri" w:hAnsi="Calibri"/>
          <w:sz w:val="22"/>
          <w:szCs w:val="22"/>
        </w:rPr>
        <w:t>poszczególnych części określa przedmiar robót.</w:t>
      </w:r>
    </w:p>
    <w:p w14:paraId="7FF24DEA" w14:textId="77777777" w:rsidR="006F6169" w:rsidRPr="00DE6F29" w:rsidRDefault="006F6169" w:rsidP="006F6169">
      <w:pPr>
        <w:contextualSpacing/>
        <w:jc w:val="both"/>
        <w:rPr>
          <w:rFonts w:ascii="Calibri" w:eastAsia="DejaVu Sans" w:hAnsi="Calibri" w:cs="Calibri"/>
          <w:color w:val="FF0000"/>
          <w:kern w:val="2"/>
          <w:sz w:val="22"/>
          <w:szCs w:val="22"/>
          <w:lang w:eastAsia="hi-IN" w:bidi="hi-IN"/>
        </w:rPr>
      </w:pPr>
    </w:p>
    <w:p w14:paraId="0DA40472" w14:textId="77777777" w:rsidR="006F6169" w:rsidRPr="00111833" w:rsidRDefault="006F6169" w:rsidP="006F6169">
      <w:pPr>
        <w:ind w:firstLine="708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1833">
        <w:rPr>
          <w:rFonts w:ascii="Calibri" w:eastAsia="Calibri" w:hAnsi="Calibri" w:cs="Calibri"/>
          <w:sz w:val="22"/>
          <w:szCs w:val="22"/>
        </w:rPr>
        <w:t>Zamawiający wymaga przeprowadzenia przez Wykonawcę wizji lokalnej i jest ona warunkiem koniecznym do zrealizowania przed złożeniem Oferty. W celu przeprowadzenia wizji w terenie należy umówić się z Przedstawicielem Zamawiającego, tj.: Panem Jerzy Lawińskim, nr tel. 601-980-488.</w:t>
      </w:r>
    </w:p>
    <w:p w14:paraId="684B3565" w14:textId="77777777" w:rsidR="006F6169" w:rsidRPr="00111833" w:rsidRDefault="006F6169" w:rsidP="006F6169">
      <w:pPr>
        <w:ind w:firstLine="708"/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284C556F" w14:textId="77777777" w:rsidR="006F6169" w:rsidRPr="00111833" w:rsidRDefault="006F6169" w:rsidP="006F6169">
      <w:pPr>
        <w:ind w:firstLine="708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111833">
        <w:rPr>
          <w:rFonts w:ascii="Calibri" w:eastAsia="DejaVu Sans" w:hAnsi="Calibri" w:cs="Calibri"/>
          <w:kern w:val="2"/>
          <w:sz w:val="22"/>
          <w:szCs w:val="22"/>
          <w:lang w:eastAsia="hi-IN" w:bidi="hi-IN"/>
        </w:rPr>
        <w:t>Po zakończeniu robót Wykonawca zobowiązany jest doprowadzić do należytego stanu i porządku teren robót oraz ww. infrastrukturę. Prace te należy wykonać w zakresie umożliwiającym ich właścicielom oraz użytkownikom korzystanie z nich na dotychczasowych zasadach.</w:t>
      </w:r>
    </w:p>
    <w:p w14:paraId="137652D4" w14:textId="77777777" w:rsidR="006F6169" w:rsidRDefault="006F6169" w:rsidP="006F6169">
      <w:pPr>
        <w:suppressAutoHyphens w:val="0"/>
        <w:jc w:val="both"/>
        <w:rPr>
          <w:rFonts w:ascii="Calibri" w:eastAsia="DejaVu Sans" w:hAnsi="Calibri" w:cs="Calibri"/>
          <w:kern w:val="2"/>
          <w:sz w:val="22"/>
          <w:szCs w:val="22"/>
          <w:lang w:eastAsia="hi-IN" w:bidi="hi-IN"/>
        </w:rPr>
      </w:pPr>
    </w:p>
    <w:p w14:paraId="3D5437C7" w14:textId="77777777" w:rsidR="006F6169" w:rsidRDefault="006F6169" w:rsidP="006F6169">
      <w:pPr>
        <w:suppressAutoHyphens w:val="0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</w:p>
    <w:p w14:paraId="62EC9FF0" w14:textId="77777777" w:rsidR="006F6169" w:rsidRPr="00DE6F29" w:rsidRDefault="006F6169" w:rsidP="006F6169">
      <w:pPr>
        <w:suppressAutoHyphens w:val="0"/>
        <w:ind w:firstLine="708"/>
        <w:jc w:val="both"/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</w:pPr>
      <w:r w:rsidRPr="00DE6F29">
        <w:rPr>
          <w:rFonts w:ascii="Calibri" w:eastAsia="DejaVu Sans" w:hAnsi="Calibri" w:cs="Calibri"/>
          <w:bCs/>
          <w:kern w:val="2"/>
          <w:sz w:val="22"/>
          <w:szCs w:val="22"/>
          <w:lang w:eastAsia="hi-IN" w:bidi="hi-IN"/>
        </w:rPr>
        <w:t xml:space="preserve">Termin wykonania zamówienia: </w:t>
      </w:r>
      <w:r w:rsidRPr="00DE6F29">
        <w:rPr>
          <w:rFonts w:ascii="Calibri" w:hAnsi="Calibri"/>
          <w:bCs/>
          <w:sz w:val="22"/>
          <w:szCs w:val="22"/>
        </w:rPr>
        <w:t xml:space="preserve">do </w:t>
      </w:r>
      <w:r w:rsidRPr="00DE6F29">
        <w:rPr>
          <w:rFonts w:ascii="Calibri" w:hAnsi="Calibri"/>
          <w:b/>
          <w:sz w:val="22"/>
          <w:szCs w:val="22"/>
        </w:rPr>
        <w:t>4 tygodni</w:t>
      </w:r>
      <w:r w:rsidRPr="00DE6F29">
        <w:rPr>
          <w:rFonts w:ascii="Calibri" w:hAnsi="Calibri"/>
          <w:bCs/>
          <w:sz w:val="22"/>
          <w:szCs w:val="22"/>
        </w:rPr>
        <w:t xml:space="preserve"> od dnia podpisania umowy.</w:t>
      </w:r>
    </w:p>
    <w:p w14:paraId="2AC0A171" w14:textId="77777777" w:rsidR="006F6169" w:rsidRDefault="006F6169" w:rsidP="006F6169">
      <w:pPr>
        <w:jc w:val="both"/>
        <w:rPr>
          <w:rFonts w:ascii="Calibri" w:hAnsi="Calibri"/>
          <w:sz w:val="22"/>
          <w:szCs w:val="22"/>
        </w:rPr>
      </w:pPr>
    </w:p>
    <w:p w14:paraId="3AFE2B11" w14:textId="77777777" w:rsidR="006F6169" w:rsidRDefault="006F6169" w:rsidP="006F6169">
      <w:pPr>
        <w:jc w:val="both"/>
        <w:rPr>
          <w:rFonts w:ascii="Calibri" w:hAnsi="Calibri"/>
          <w:sz w:val="22"/>
          <w:szCs w:val="22"/>
        </w:rPr>
      </w:pPr>
    </w:p>
    <w:p w14:paraId="43C6FBCC" w14:textId="77777777" w:rsidR="006F6169" w:rsidRDefault="006F6169" w:rsidP="006F6169">
      <w:pPr>
        <w:jc w:val="both"/>
        <w:rPr>
          <w:rFonts w:ascii="Calibri" w:hAnsi="Calibri"/>
          <w:sz w:val="22"/>
          <w:szCs w:val="22"/>
        </w:rPr>
      </w:pPr>
    </w:p>
    <w:p w14:paraId="43B6AC08" w14:textId="77777777" w:rsidR="006F6169" w:rsidRDefault="006F6169" w:rsidP="006F6169">
      <w:pPr>
        <w:jc w:val="both"/>
        <w:rPr>
          <w:rFonts w:ascii="Calibri" w:hAnsi="Calibri"/>
          <w:sz w:val="22"/>
          <w:szCs w:val="22"/>
        </w:rPr>
      </w:pPr>
    </w:p>
    <w:p w14:paraId="51F29076" w14:textId="77777777" w:rsidR="006F6169" w:rsidRDefault="006F6169" w:rsidP="006F6169">
      <w:pPr>
        <w:jc w:val="both"/>
        <w:rPr>
          <w:rFonts w:ascii="Calibri" w:hAnsi="Calibri"/>
          <w:sz w:val="22"/>
          <w:szCs w:val="22"/>
        </w:rPr>
      </w:pPr>
    </w:p>
    <w:p w14:paraId="619CEBBC" w14:textId="77777777" w:rsidR="006F6169" w:rsidRDefault="006F6169" w:rsidP="006F6169">
      <w:pPr>
        <w:jc w:val="both"/>
        <w:rPr>
          <w:rFonts w:ascii="Calibri" w:hAnsi="Calibri"/>
          <w:sz w:val="22"/>
          <w:szCs w:val="22"/>
        </w:rPr>
      </w:pPr>
    </w:p>
    <w:p w14:paraId="5C0C8893" w14:textId="77777777" w:rsidR="006F6169" w:rsidRDefault="006F6169" w:rsidP="006F6169">
      <w:pPr>
        <w:jc w:val="both"/>
        <w:rPr>
          <w:rFonts w:ascii="Calibri" w:hAnsi="Calibri"/>
          <w:sz w:val="22"/>
          <w:szCs w:val="22"/>
        </w:rPr>
      </w:pPr>
    </w:p>
    <w:p w14:paraId="67E06437" w14:textId="77777777" w:rsidR="006F6169" w:rsidRPr="000F2797" w:rsidRDefault="006F6169" w:rsidP="006F6169">
      <w:pPr>
        <w:jc w:val="both"/>
        <w:rPr>
          <w:rFonts w:ascii="Calibri" w:hAnsi="Calibri"/>
          <w:i/>
          <w:sz w:val="18"/>
          <w:szCs w:val="18"/>
        </w:rPr>
      </w:pPr>
    </w:p>
    <w:p w14:paraId="254DAD17" w14:textId="77777777" w:rsidR="00AD1F8E" w:rsidRDefault="00AD1F8E"/>
    <w:sectPr w:rsidR="00AD1F8E" w:rsidSect="000F2797">
      <w:headerReference w:type="default" r:id="rId7"/>
      <w:footerReference w:type="default" r:id="rId8"/>
      <w:pgSz w:w="11906" w:h="16838"/>
      <w:pgMar w:top="851" w:right="99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7A08" w14:textId="77777777" w:rsidR="00F73C8F" w:rsidRDefault="00F73C8F" w:rsidP="006F6169">
      <w:r>
        <w:separator/>
      </w:r>
    </w:p>
  </w:endnote>
  <w:endnote w:type="continuationSeparator" w:id="0">
    <w:p w14:paraId="6D1EFFB9" w14:textId="77777777" w:rsidR="00F73C8F" w:rsidRDefault="00F73C8F" w:rsidP="006F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72A4" w14:textId="77777777" w:rsidR="00C64734" w:rsidRDefault="00F73C8F">
    <w:pPr>
      <w:pStyle w:val="Stopka"/>
      <w:rPr>
        <w:bCs/>
        <w:i/>
        <w:sz w:val="20"/>
      </w:rPr>
    </w:pPr>
    <w:r>
      <w:rPr>
        <w:bCs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030B" w14:textId="77777777" w:rsidR="00F73C8F" w:rsidRDefault="00F73C8F" w:rsidP="006F6169">
      <w:r>
        <w:separator/>
      </w:r>
    </w:p>
  </w:footnote>
  <w:footnote w:type="continuationSeparator" w:id="0">
    <w:p w14:paraId="1A6E988D" w14:textId="77777777" w:rsidR="00F73C8F" w:rsidRDefault="00F73C8F" w:rsidP="006F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94C1E" w14:textId="5D5DAD7C" w:rsidR="006F6169" w:rsidRPr="006F6169" w:rsidRDefault="006F6169" w:rsidP="006F6169">
    <w:pPr>
      <w:pBdr>
        <w:bottom w:val="single" w:sz="4" w:space="1" w:color="auto"/>
      </w:pBdr>
      <w:tabs>
        <w:tab w:val="center" w:pos="4536"/>
        <w:tab w:val="right" w:pos="9072"/>
      </w:tabs>
      <w:suppressAutoHyphens w:val="0"/>
      <w:spacing w:after="160"/>
      <w:jc w:val="center"/>
      <w:rPr>
        <w:rFonts w:ascii="Arial" w:eastAsiaTheme="minorHAnsi" w:hAnsi="Arial" w:cs="Arial"/>
        <w:b/>
        <w:bCs/>
        <w:smallCaps/>
        <w:color w:val="333399"/>
        <w:sz w:val="16"/>
        <w:szCs w:val="22"/>
        <w:lang w:eastAsia="en-US"/>
      </w:rPr>
    </w:pPr>
    <w:bookmarkStart w:id="0" w:name="_Hlk76998967"/>
    <w:r w:rsidRPr="006F6169">
      <w:rPr>
        <w:rFonts w:ascii="Arial" w:eastAsiaTheme="minorHAnsi" w:hAnsi="Arial" w:cs="Arial"/>
        <w:b/>
        <w:smallCaps/>
        <w:color w:val="333399"/>
        <w:sz w:val="16"/>
        <w:szCs w:val="16"/>
        <w:lang w:eastAsia="en-US"/>
      </w:rPr>
      <w:t>Oznaczenie sprawy</w:t>
    </w:r>
    <w:r w:rsidRPr="006F6169">
      <w:rPr>
        <w:rFonts w:ascii="Arial" w:eastAsiaTheme="minorHAnsi" w:hAnsi="Arial" w:cs="Arial"/>
        <w:b/>
        <w:color w:val="333399"/>
        <w:sz w:val="16"/>
        <w:szCs w:val="16"/>
        <w:lang w:eastAsia="en-US"/>
      </w:rPr>
      <w:t>:</w:t>
    </w:r>
    <w:r w:rsidRPr="006F6169">
      <w:rPr>
        <w:rFonts w:ascii="Arial" w:eastAsiaTheme="minorHAnsi" w:hAnsi="Arial" w:cs="Arial"/>
        <w:b/>
        <w:sz w:val="22"/>
        <w:szCs w:val="22"/>
        <w:lang w:eastAsia="en-US"/>
      </w:rPr>
      <w:t xml:space="preserve"> </w:t>
    </w:r>
    <w:r w:rsidRPr="006F6169">
      <w:rPr>
        <w:rFonts w:ascii="Arial" w:eastAsiaTheme="minorHAnsi" w:hAnsi="Arial" w:cs="Arial"/>
        <w:b/>
        <w:bCs/>
        <w:smallCaps/>
        <w:color w:val="333399"/>
        <w:sz w:val="16"/>
        <w:szCs w:val="22"/>
        <w:lang w:eastAsia="en-US"/>
      </w:rPr>
      <w:t>GL.ROZ.2810.109.2022.EWK</w:t>
    </w:r>
    <w:r w:rsidRPr="006F6169">
      <w:rPr>
        <w:rFonts w:ascii="Arial" w:eastAsiaTheme="minorHAnsi" w:hAnsi="Arial" w:cs="Arial"/>
        <w:b/>
        <w:bCs/>
        <w:smallCaps/>
        <w:color w:val="333399"/>
        <w:sz w:val="16"/>
        <w:szCs w:val="22"/>
        <w:lang w:eastAsia="en-US"/>
      </w:rPr>
      <w:tab/>
    </w:r>
    <w:r w:rsidRPr="006F6169">
      <w:rPr>
        <w:rFonts w:ascii="Arial" w:eastAsiaTheme="minorHAnsi" w:hAnsi="Arial" w:cs="Arial"/>
        <w:b/>
        <w:bCs/>
        <w:smallCaps/>
        <w:color w:val="333399"/>
        <w:sz w:val="16"/>
        <w:szCs w:val="22"/>
        <w:lang w:eastAsia="en-US"/>
      </w:rPr>
      <w:tab/>
    </w:r>
    <w:r>
      <w:rPr>
        <w:rFonts w:ascii="Arial" w:eastAsiaTheme="minorHAnsi" w:hAnsi="Arial" w:cs="Arial"/>
        <w:b/>
        <w:bCs/>
        <w:smallCaps/>
        <w:color w:val="333399"/>
        <w:sz w:val="16"/>
        <w:szCs w:val="22"/>
        <w:lang w:eastAsia="en-US"/>
      </w:rPr>
      <w:t>Załącznik nr 1 do SWZ</w:t>
    </w:r>
  </w:p>
  <w:bookmarkEnd w:id="0"/>
  <w:p w14:paraId="008F33B6" w14:textId="77777777" w:rsidR="006F6169" w:rsidRDefault="006F61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F6598"/>
    <w:multiLevelType w:val="hybridMultilevel"/>
    <w:tmpl w:val="7B9A250A"/>
    <w:lvl w:ilvl="0" w:tplc="7848C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69"/>
    <w:rsid w:val="006F6169"/>
    <w:rsid w:val="00AD1F8E"/>
    <w:rsid w:val="00F7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38F8"/>
  <w15:chartTrackingRefBased/>
  <w15:docId w15:val="{38B523B4-4F1F-4752-8F2F-65C652FC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F61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6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F6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2022-11-07T11:13:00Z</dcterms:created>
  <dcterms:modified xsi:type="dcterms:W3CDTF">2022-11-07T11:15:00Z</dcterms:modified>
</cp:coreProperties>
</file>