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67E7B551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0FE7B0C" w14:textId="3DC33D12" w:rsidR="00AE67B9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60AC0D9" w14:textId="77777777" w:rsidR="00AE67B9" w:rsidRPr="00CF5086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0225708D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wykonawcy/wykonawcy ubiegającego się o zamówienie wspólnie z innymi wykonawcami/podmiotu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7FFD080D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801E63" w:rsidRPr="00801E63">
        <w:rPr>
          <w:rFonts w:ascii="Arial" w:hAnsi="Arial" w:cs="Arial"/>
          <w:b/>
          <w:bCs/>
          <w:i/>
          <w:sz w:val="22"/>
          <w:szCs w:val="22"/>
          <w:lang w:eastAsia="pl-PL"/>
        </w:rPr>
        <w:t>Dostawy materiałów budowlanych oraz chemii budowlanej na potrzeby RZGW we Wrocławiu</w:t>
      </w:r>
      <w:r w:rsidR="00124FC1">
        <w:rPr>
          <w:rFonts w:ascii="Arial" w:hAnsi="Arial" w:cs="Arial"/>
          <w:b/>
          <w:bCs/>
          <w:i/>
          <w:sz w:val="22"/>
          <w:szCs w:val="22"/>
          <w:lang w:eastAsia="pl-PL"/>
        </w:rPr>
        <w:t>, część nr ….</w:t>
      </w:r>
      <w:r w:rsidR="00124FC1" w:rsidRPr="00124FC1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</w:t>
      </w:r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2E80B67" w14:textId="00C6EF8F" w:rsidR="00D54247" w:rsidRDefault="00D54247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108 ustawy Pzp</w:t>
      </w:r>
    </w:p>
    <w:p w14:paraId="0B775DC5" w14:textId="77777777" w:rsidR="00866E48" w:rsidRDefault="008D6907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109 ust. 1 pkt 7 ustawy Pzp</w:t>
      </w:r>
    </w:p>
    <w:p w14:paraId="0C97FB6C" w14:textId="21055151" w:rsidR="00866E48" w:rsidRPr="009F6DCA" w:rsidRDefault="00866E48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66E48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Ukrainie.</w:t>
      </w:r>
    </w:p>
    <w:p w14:paraId="6E234D5E" w14:textId="77777777" w:rsidR="009F6DCA" w:rsidRPr="009F6DCA" w:rsidRDefault="009F6DCA" w:rsidP="009F6DCA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9F6DC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640D5283" w14:textId="77777777" w:rsidR="009F6DCA" w:rsidRPr="00866E48" w:rsidRDefault="009F6DCA" w:rsidP="009F6DCA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4A33620D" w14:textId="1ADB2986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11682275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2FEA051" w14:textId="5D593E02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3ACB2DC" w14:textId="77777777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352D216" w14:textId="77777777" w:rsidR="002D1D2E" w:rsidRDefault="002D1D2E" w:rsidP="002D1D2E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E37EF7">
        <w:rPr>
          <w:rFonts w:ascii="Arial" w:eastAsia="Calibri" w:hAnsi="Arial" w:cs="Arial"/>
          <w:sz w:val="22"/>
          <w:szCs w:val="22"/>
          <w:lang w:eastAsia="pl-PL"/>
        </w:rPr>
        <w:t>_________________________</w:t>
      </w:r>
    </w:p>
    <w:p w14:paraId="7B5276A5" w14:textId="77777777" w:rsidR="002D1D2E" w:rsidRPr="00374D18" w:rsidRDefault="002D1D2E" w:rsidP="002D1D2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59EA449" w14:textId="77777777" w:rsidR="002D1D2E" w:rsidRPr="005F1486" w:rsidRDefault="002D1D2E" w:rsidP="002D1D2E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15015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5F4353" w:rsidSect="00150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0EF9" w14:textId="77777777" w:rsidR="004D1286" w:rsidRDefault="004D1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7B3F" w14:textId="77777777" w:rsidR="004D1286" w:rsidRDefault="004D1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7F47" w14:textId="77777777" w:rsidR="004D1286" w:rsidRDefault="004D1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29985160" w:rsidR="0015015D" w:rsidRDefault="0015015D" w:rsidP="004D1286">
    <w:pPr>
      <w:pStyle w:val="Nagwek"/>
      <w:tabs>
        <w:tab w:val="clear" w:pos="4536"/>
        <w:tab w:val="clear" w:pos="9072"/>
        <w:tab w:val="left" w:pos="6270"/>
      </w:tabs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286">
      <w:tab/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26627111" w:rsidR="00724F31" w:rsidRPr="00351CF4" w:rsidRDefault="006C6925" w:rsidP="0015015D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bCs/>
        <w:i/>
        <w:iCs/>
        <w:smallCaps/>
        <w:sz w:val="22"/>
        <w:szCs w:val="22"/>
      </w:rPr>
    </w:pPr>
    <w:r>
      <w:rPr>
        <w:rFonts w:ascii="Arial" w:hAnsi="Arial" w:cs="Arial"/>
        <w:bCs/>
        <w:i/>
        <w:iCs/>
        <w:smallCaps/>
        <w:sz w:val="22"/>
        <w:szCs w:val="22"/>
      </w:rPr>
      <w:t>WR.ROZ.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2810.</w:t>
    </w:r>
    <w:r w:rsidR="00101377">
      <w:rPr>
        <w:rFonts w:ascii="Arial" w:hAnsi="Arial" w:cs="Arial"/>
        <w:bCs/>
        <w:i/>
        <w:iCs/>
        <w:smallCaps/>
        <w:sz w:val="22"/>
        <w:szCs w:val="22"/>
      </w:rPr>
      <w:t>135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.202</w:t>
    </w:r>
    <w:r w:rsidR="00F15627">
      <w:rPr>
        <w:rFonts w:ascii="Arial" w:hAnsi="Arial" w:cs="Arial"/>
        <w:bCs/>
        <w:i/>
        <w:iCs/>
        <w:smallCaps/>
        <w:sz w:val="22"/>
        <w:szCs w:val="22"/>
      </w:rPr>
      <w:t>2</w:t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Załącznik nr </w:t>
    </w:r>
    <w:r w:rsidR="004D1286">
      <w:rPr>
        <w:rFonts w:ascii="Arial" w:hAnsi="Arial" w:cs="Arial"/>
        <w:bCs/>
        <w:i/>
        <w:iCs/>
        <w:smallCaps/>
        <w:sz w:val="22"/>
        <w:szCs w:val="22"/>
      </w:rPr>
      <w:t>6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 do SWZ</w:t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0967" w14:textId="77777777" w:rsidR="004D1286" w:rsidRDefault="004D1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58">
    <w:abstractNumId w:val="0"/>
  </w:num>
  <w:num w:numId="2" w16cid:durableId="340592767">
    <w:abstractNumId w:val="7"/>
  </w:num>
  <w:num w:numId="3" w16cid:durableId="1221134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663850">
    <w:abstractNumId w:val="26"/>
  </w:num>
  <w:num w:numId="5" w16cid:durableId="681124029">
    <w:abstractNumId w:val="25"/>
  </w:num>
  <w:num w:numId="6" w16cid:durableId="1943418246">
    <w:abstractNumId w:val="20"/>
  </w:num>
  <w:num w:numId="7" w16cid:durableId="8678904">
    <w:abstractNumId w:val="28"/>
  </w:num>
  <w:num w:numId="8" w16cid:durableId="1044795963">
    <w:abstractNumId w:val="23"/>
  </w:num>
  <w:num w:numId="9" w16cid:durableId="1707290555">
    <w:abstractNumId w:val="24"/>
  </w:num>
  <w:num w:numId="10" w16cid:durableId="637733979">
    <w:abstractNumId w:val="19"/>
  </w:num>
  <w:num w:numId="11" w16cid:durableId="1195576658">
    <w:abstractNumId w:val="21"/>
  </w:num>
  <w:num w:numId="12" w16cid:durableId="2015305840">
    <w:abstractNumId w:val="31"/>
  </w:num>
  <w:num w:numId="13" w16cid:durableId="775439641">
    <w:abstractNumId w:val="29"/>
  </w:num>
  <w:num w:numId="14" w16cid:durableId="1304312524">
    <w:abstractNumId w:val="30"/>
  </w:num>
  <w:num w:numId="15" w16cid:durableId="1148130193">
    <w:abstractNumId w:val="22"/>
  </w:num>
  <w:num w:numId="16" w16cid:durableId="958223142">
    <w:abstractNumId w:val="18"/>
  </w:num>
  <w:num w:numId="17" w16cid:durableId="14513146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056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1377"/>
    <w:rsid w:val="001065A5"/>
    <w:rsid w:val="0011025E"/>
    <w:rsid w:val="00112FA2"/>
    <w:rsid w:val="00114497"/>
    <w:rsid w:val="00115230"/>
    <w:rsid w:val="00116FA9"/>
    <w:rsid w:val="00123E0F"/>
    <w:rsid w:val="00124FC1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0786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40A1C"/>
    <w:rsid w:val="002437A8"/>
    <w:rsid w:val="00246E59"/>
    <w:rsid w:val="00253FC8"/>
    <w:rsid w:val="00261F0D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1D2E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57A9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B678F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02E"/>
    <w:rsid w:val="003F3DEF"/>
    <w:rsid w:val="004000F6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1286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C6925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3D1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1E63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48"/>
    <w:rsid w:val="00866ED0"/>
    <w:rsid w:val="00871ADE"/>
    <w:rsid w:val="00873690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C66E4"/>
    <w:rsid w:val="008D0CB0"/>
    <w:rsid w:val="008D3313"/>
    <w:rsid w:val="008D3337"/>
    <w:rsid w:val="008D3EE4"/>
    <w:rsid w:val="008D56FB"/>
    <w:rsid w:val="008D6907"/>
    <w:rsid w:val="008E2D74"/>
    <w:rsid w:val="008E7E6C"/>
    <w:rsid w:val="008F1570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665D4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6DCA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E6D2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3EE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4247"/>
    <w:rsid w:val="00D62614"/>
    <w:rsid w:val="00D718DD"/>
    <w:rsid w:val="00D7262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15627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184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26</cp:revision>
  <cp:lastPrinted>2021-02-09T11:18:00Z</cp:lastPrinted>
  <dcterms:created xsi:type="dcterms:W3CDTF">2021-09-29T12:38:00Z</dcterms:created>
  <dcterms:modified xsi:type="dcterms:W3CDTF">2022-11-02T11:45:00Z</dcterms:modified>
</cp:coreProperties>
</file>