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BF563" w14:textId="77777777" w:rsidR="00417780" w:rsidRPr="00FF49B0" w:rsidRDefault="00417780" w:rsidP="006222B2">
      <w:pPr>
        <w:suppressAutoHyphens/>
        <w:jc w:val="center"/>
        <w:rPr>
          <w:rFonts w:ascii="Calibri" w:hAnsi="Calibri" w:cs="Calibri"/>
          <w:b/>
          <w:i/>
        </w:rPr>
      </w:pPr>
      <w:bookmarkStart w:id="0" w:name="_Hlk72235426"/>
      <w:bookmarkEnd w:id="0"/>
    </w:p>
    <w:p w14:paraId="769D60B3" w14:textId="77777777" w:rsidR="00FF49B0" w:rsidRDefault="00FF49B0" w:rsidP="00FD29AD">
      <w:pPr>
        <w:pStyle w:val="Nagwek2"/>
        <w:numPr>
          <w:ilvl w:val="1"/>
          <w:numId w:val="2"/>
        </w:numPr>
        <w:suppressAutoHyphens/>
        <w:spacing w:before="120"/>
        <w:ind w:left="0" w:firstLine="0"/>
        <w:jc w:val="center"/>
        <w:rPr>
          <w:rFonts w:ascii="Calibri" w:hAnsi="Calibri" w:cs="Calibri"/>
          <w:b/>
          <w:i w:val="0"/>
          <w:sz w:val="26"/>
          <w:szCs w:val="26"/>
        </w:rPr>
      </w:pPr>
    </w:p>
    <w:p w14:paraId="190C199E" w14:textId="34959E81" w:rsidR="0070293B" w:rsidRPr="003E2588" w:rsidRDefault="003E2588" w:rsidP="00FD29AD">
      <w:pPr>
        <w:pStyle w:val="Nagwek2"/>
        <w:numPr>
          <w:ilvl w:val="1"/>
          <w:numId w:val="2"/>
        </w:numPr>
        <w:suppressAutoHyphens/>
        <w:spacing w:before="120"/>
        <w:ind w:left="0" w:firstLine="0"/>
        <w:jc w:val="center"/>
        <w:rPr>
          <w:rFonts w:ascii="Calibri" w:hAnsi="Calibri" w:cs="Calibri"/>
          <w:b/>
          <w:i w:val="0"/>
          <w:iCs/>
          <w:sz w:val="32"/>
          <w:szCs w:val="32"/>
        </w:rPr>
      </w:pPr>
      <w:r w:rsidRPr="003E2588">
        <w:rPr>
          <w:rFonts w:ascii="Calibri" w:hAnsi="Calibri" w:cs="Calibri"/>
          <w:b/>
          <w:i w:val="0"/>
          <w:iCs/>
          <w:sz w:val="28"/>
          <w:szCs w:val="28"/>
        </w:rPr>
        <w:t>OPIS PRZEDMIOTU ZAMÓWIENIA</w:t>
      </w:r>
    </w:p>
    <w:p w14:paraId="57660346" w14:textId="77777777" w:rsidR="003E2588" w:rsidRPr="003E2588" w:rsidRDefault="003E2588" w:rsidP="003E2588">
      <w:pPr>
        <w:rPr>
          <w:lang w:eastAsia="pl-PL"/>
        </w:rPr>
      </w:pPr>
    </w:p>
    <w:p w14:paraId="003F75F4" w14:textId="77777777" w:rsidR="0070293B" w:rsidRPr="00FF49B0" w:rsidRDefault="0070293B" w:rsidP="006222B2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 w:rsidRPr="00FF49B0">
        <w:rPr>
          <w:rFonts w:ascii="Calibri" w:hAnsi="Calibri" w:cs="Calibri"/>
          <w:b/>
          <w:sz w:val="26"/>
          <w:szCs w:val="26"/>
        </w:rPr>
        <w:t>w zakresie utrzymania wód i urządzeń wodnych</w:t>
      </w:r>
    </w:p>
    <w:p w14:paraId="1D9CC3EC" w14:textId="77777777" w:rsidR="0070293B" w:rsidRPr="00FF49B0" w:rsidRDefault="0070293B" w:rsidP="006222B2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 w:rsidRPr="00FF49B0">
        <w:rPr>
          <w:rFonts w:ascii="Calibri" w:hAnsi="Calibri" w:cs="Calibri"/>
          <w:b/>
          <w:sz w:val="26"/>
          <w:szCs w:val="26"/>
        </w:rPr>
        <w:t>na terenie Zarządu Zlewni w Łowiczu</w:t>
      </w:r>
    </w:p>
    <w:p w14:paraId="2214E3A5" w14:textId="672CB64B" w:rsidR="0070293B" w:rsidRPr="00FF49B0" w:rsidRDefault="0070293B" w:rsidP="006222B2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 w:rsidRPr="00FF49B0">
        <w:rPr>
          <w:rFonts w:ascii="Calibri" w:hAnsi="Calibri" w:cs="Calibri"/>
          <w:b/>
          <w:sz w:val="26"/>
          <w:szCs w:val="26"/>
        </w:rPr>
        <w:t xml:space="preserve">Nadzór Wodny </w:t>
      </w:r>
      <w:r w:rsidR="001B0958">
        <w:rPr>
          <w:rFonts w:ascii="Calibri" w:hAnsi="Calibri" w:cs="Calibri"/>
          <w:b/>
          <w:sz w:val="26"/>
          <w:szCs w:val="26"/>
        </w:rPr>
        <w:t>Grodzisk Mazowiecki</w:t>
      </w:r>
    </w:p>
    <w:p w14:paraId="1159691D" w14:textId="77777777" w:rsidR="00417780" w:rsidRPr="00FF49B0" w:rsidRDefault="00417780" w:rsidP="006222B2">
      <w:pPr>
        <w:spacing w:after="0" w:line="240" w:lineRule="auto"/>
        <w:rPr>
          <w:rFonts w:ascii="Calibri" w:hAnsi="Calibri" w:cs="Calibri"/>
          <w:b/>
        </w:rPr>
      </w:pPr>
    </w:p>
    <w:p w14:paraId="737C7234" w14:textId="7DBDD3D4" w:rsidR="006222B2" w:rsidRPr="00F05C8C" w:rsidRDefault="00DA37E7" w:rsidP="00F05C8C">
      <w:pPr>
        <w:pStyle w:val="Akapitzlist"/>
        <w:numPr>
          <w:ilvl w:val="0"/>
          <w:numId w:val="3"/>
        </w:numPr>
        <w:spacing w:after="0" w:line="240" w:lineRule="auto"/>
        <w:ind w:left="284" w:hanging="284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Ogólna charakterystyka obiektu</w:t>
      </w:r>
    </w:p>
    <w:p w14:paraId="20EDCAA9" w14:textId="77777777" w:rsidR="00DE01A3" w:rsidRPr="003E2588" w:rsidRDefault="00DE01A3" w:rsidP="00DE01A3">
      <w:pPr>
        <w:pStyle w:val="Akapitzlist"/>
        <w:shd w:val="clear" w:color="auto" w:fill="FFFFFF"/>
        <w:spacing w:before="120" w:after="0" w:line="240" w:lineRule="auto"/>
        <w:ind w:left="284"/>
        <w:rPr>
          <w:rFonts w:ascii="Calibri" w:hAnsi="Calibri" w:cs="Calibri"/>
          <w:b/>
        </w:rPr>
      </w:pPr>
    </w:p>
    <w:p w14:paraId="0DC8649D" w14:textId="77777777" w:rsidR="008D4567" w:rsidRDefault="008D4567" w:rsidP="00FF49B0">
      <w:pPr>
        <w:spacing w:after="0" w:line="240" w:lineRule="auto"/>
        <w:ind w:left="284"/>
        <w:jc w:val="both"/>
        <w:rPr>
          <w:rFonts w:ascii="Calibri" w:hAnsi="Calibri" w:cs="Calibri"/>
        </w:rPr>
      </w:pPr>
    </w:p>
    <w:p w14:paraId="34E5ABB9" w14:textId="00B05CCD" w:rsidR="003D5B8A" w:rsidRPr="00507139" w:rsidRDefault="00507139" w:rsidP="003D5B8A">
      <w:pPr>
        <w:pStyle w:val="Akapitzlist"/>
        <w:numPr>
          <w:ilvl w:val="0"/>
          <w:numId w:val="31"/>
        </w:numPr>
        <w:spacing w:line="276" w:lineRule="auto"/>
        <w:ind w:left="284" w:hanging="284"/>
        <w:jc w:val="both"/>
        <w:rPr>
          <w:rFonts w:cstheme="minorHAnsi"/>
        </w:rPr>
      </w:pPr>
      <w:r w:rsidRPr="00507139">
        <w:rPr>
          <w:rFonts w:eastAsia="Times New Roman"/>
          <w:lang w:eastAsia="pl-PL"/>
        </w:rPr>
        <w:t xml:space="preserve">Wykonanie barierki i ogrodzenia przy terenie pompowni </w:t>
      </w:r>
      <w:r w:rsidR="00D91BE6" w:rsidRPr="00507139">
        <w:rPr>
          <w:rFonts w:eastAsia="Times New Roman"/>
          <w:lang w:eastAsia="pl-PL"/>
        </w:rPr>
        <w:t>Stare</w:t>
      </w:r>
      <w:r w:rsidR="00D91BE6" w:rsidRPr="00507139">
        <w:rPr>
          <w:rFonts w:eastAsia="Times New Roman"/>
          <w:lang w:eastAsia="pl-PL"/>
        </w:rPr>
        <w:t xml:space="preserve"> </w:t>
      </w:r>
      <w:r w:rsidRPr="00507139">
        <w:rPr>
          <w:rFonts w:eastAsia="Times New Roman"/>
          <w:lang w:eastAsia="pl-PL"/>
        </w:rPr>
        <w:t>Grochale</w:t>
      </w:r>
      <w:r w:rsidR="003D5B8A" w:rsidRPr="00507139">
        <w:rPr>
          <w:rFonts w:cstheme="minorHAnsi"/>
        </w:rPr>
        <w:t xml:space="preserve">.   </w:t>
      </w:r>
    </w:p>
    <w:p w14:paraId="2D6AC75A" w14:textId="77777777" w:rsidR="00E70CA0" w:rsidRDefault="00E70CA0" w:rsidP="00507139">
      <w:pPr>
        <w:spacing w:after="0" w:line="240" w:lineRule="auto"/>
        <w:jc w:val="both"/>
        <w:rPr>
          <w:rFonts w:cstheme="minorHAnsi"/>
        </w:rPr>
      </w:pPr>
    </w:p>
    <w:p w14:paraId="567A2749" w14:textId="3502763D" w:rsidR="001E0BE3" w:rsidRPr="00D91BE6" w:rsidRDefault="00D91BE6" w:rsidP="00D91BE6">
      <w:pPr>
        <w:pStyle w:val="Akapitzlist"/>
        <w:numPr>
          <w:ilvl w:val="0"/>
          <w:numId w:val="31"/>
        </w:numPr>
        <w:spacing w:line="276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Pompownia Stare Grochale jest umiejscowiona na lewym brzegu rzeki Wisły, służyła do nawadniania terenów poprzez Doprowadzalnik IV który jest połączony z rzek</w:t>
      </w:r>
      <w:r w:rsidR="00971C2A">
        <w:rPr>
          <w:rFonts w:cstheme="minorHAnsi"/>
        </w:rPr>
        <w:t>ą</w:t>
      </w:r>
      <w:r>
        <w:rPr>
          <w:rFonts w:cstheme="minorHAnsi"/>
        </w:rPr>
        <w:t xml:space="preserve"> Kanał </w:t>
      </w:r>
      <w:proofErr w:type="spellStart"/>
      <w:r>
        <w:rPr>
          <w:rFonts w:cstheme="minorHAnsi"/>
        </w:rPr>
        <w:t>Kromnowski</w:t>
      </w:r>
      <w:proofErr w:type="spellEnd"/>
      <w:r w:rsidR="001E0BE3" w:rsidRPr="00D91BE6">
        <w:rPr>
          <w:rFonts w:cstheme="minorHAnsi"/>
        </w:rPr>
        <w:t>.</w:t>
      </w:r>
      <w:r w:rsidR="00780C5B">
        <w:rPr>
          <w:rFonts w:cstheme="minorHAnsi"/>
        </w:rPr>
        <w:t xml:space="preserve"> W chwili obecnej pompownia nie funkcjonuje.</w:t>
      </w:r>
      <w:r w:rsidR="001E0BE3" w:rsidRPr="00D91BE6">
        <w:rPr>
          <w:rFonts w:cstheme="minorHAnsi"/>
        </w:rPr>
        <w:t xml:space="preserve">   </w:t>
      </w:r>
    </w:p>
    <w:p w14:paraId="2741ED1E" w14:textId="77777777" w:rsidR="001E0BE3" w:rsidRPr="009F3AAF" w:rsidRDefault="001E0BE3" w:rsidP="001E0BE3">
      <w:pPr>
        <w:pStyle w:val="Akapitzlist"/>
        <w:spacing w:line="276" w:lineRule="auto"/>
        <w:ind w:left="284"/>
        <w:jc w:val="both"/>
        <w:rPr>
          <w:rFonts w:cstheme="minorHAnsi"/>
        </w:rPr>
      </w:pPr>
    </w:p>
    <w:p w14:paraId="32E268E4" w14:textId="77777777" w:rsidR="00FC35B1" w:rsidRPr="003E2588" w:rsidRDefault="00C97723" w:rsidP="006222B2">
      <w:pPr>
        <w:pStyle w:val="Akapitzlist"/>
        <w:numPr>
          <w:ilvl w:val="1"/>
          <w:numId w:val="14"/>
        </w:numPr>
        <w:shd w:val="clear" w:color="auto" w:fill="FFFFFF"/>
        <w:spacing w:after="0" w:line="240" w:lineRule="auto"/>
        <w:ind w:left="630"/>
        <w:rPr>
          <w:rFonts w:ascii="Calibri" w:eastAsia="Times New Roman" w:hAnsi="Calibri" w:cs="Calibri"/>
          <w:b/>
          <w:lang w:eastAsia="pl-PL"/>
        </w:rPr>
      </w:pPr>
      <w:r w:rsidRPr="003E2588">
        <w:rPr>
          <w:rFonts w:ascii="Calibri" w:eastAsia="Times New Roman" w:hAnsi="Calibri" w:cs="Calibri"/>
          <w:b/>
          <w:lang w:eastAsia="pl-PL"/>
        </w:rPr>
        <w:t>Prze</w:t>
      </w:r>
      <w:r w:rsidR="001A3329" w:rsidRPr="003E2588">
        <w:rPr>
          <w:rFonts w:ascii="Calibri" w:eastAsia="Times New Roman" w:hAnsi="Calibri" w:cs="Calibri"/>
          <w:b/>
          <w:lang w:eastAsia="pl-PL"/>
        </w:rPr>
        <w:t xml:space="preserve">dmiot zamówienia i rodzaj </w:t>
      </w:r>
      <w:r w:rsidR="00835640" w:rsidRPr="003E2588">
        <w:rPr>
          <w:rFonts w:ascii="Calibri" w:eastAsia="Times New Roman" w:hAnsi="Calibri" w:cs="Calibri"/>
          <w:b/>
          <w:lang w:eastAsia="pl-PL"/>
        </w:rPr>
        <w:t>prac</w:t>
      </w:r>
    </w:p>
    <w:p w14:paraId="32DEAF4C" w14:textId="77777777" w:rsidR="00F52BAF" w:rsidRPr="00DE7571" w:rsidRDefault="00F52BAF" w:rsidP="00761613">
      <w:pPr>
        <w:pStyle w:val="Akapitzlist"/>
        <w:spacing w:after="0" w:line="240" w:lineRule="auto"/>
        <w:ind w:left="709"/>
        <w:jc w:val="both"/>
        <w:rPr>
          <w:rFonts w:ascii="Calibri" w:hAnsi="Calibri" w:cs="Calibri"/>
          <w:b/>
          <w:bCs/>
        </w:rPr>
      </w:pPr>
    </w:p>
    <w:p w14:paraId="385938C1" w14:textId="1A9A2D07" w:rsidR="00780C5B" w:rsidRPr="00780C5B" w:rsidRDefault="005A427D" w:rsidP="00780C5B">
      <w:pPr>
        <w:pStyle w:val="Akapitzlist"/>
        <w:spacing w:line="276" w:lineRule="auto"/>
        <w:ind w:left="284"/>
        <w:jc w:val="both"/>
        <w:rPr>
          <w:rFonts w:cstheme="minorHAnsi"/>
          <w:b/>
          <w:bCs/>
        </w:rPr>
      </w:pPr>
      <w:r>
        <w:rPr>
          <w:rFonts w:ascii="Calibri" w:hAnsi="Calibri" w:cs="Calibri"/>
          <w:b/>
          <w:bCs/>
        </w:rPr>
        <w:t xml:space="preserve"> </w:t>
      </w:r>
      <w:r w:rsidR="00780C5B" w:rsidRPr="00780C5B">
        <w:rPr>
          <w:rFonts w:ascii="Calibri" w:hAnsi="Calibri" w:cs="Calibri"/>
          <w:b/>
          <w:bCs/>
        </w:rPr>
        <w:t>W</w:t>
      </w:r>
      <w:r w:rsidR="00780C5B" w:rsidRPr="00780C5B">
        <w:rPr>
          <w:rFonts w:eastAsia="Times New Roman"/>
          <w:b/>
          <w:bCs/>
          <w:lang w:eastAsia="pl-PL"/>
        </w:rPr>
        <w:t>ykonanie barierki i ogrodzenia przy terenie pompowni Stare Grochale</w:t>
      </w:r>
      <w:r w:rsidR="00780C5B" w:rsidRPr="00780C5B">
        <w:rPr>
          <w:rFonts w:cstheme="minorHAnsi"/>
          <w:b/>
          <w:bCs/>
        </w:rPr>
        <w:t xml:space="preserve">.   </w:t>
      </w:r>
    </w:p>
    <w:p w14:paraId="0C964CF0" w14:textId="51E31230" w:rsidR="00373C70" w:rsidRPr="003E2588" w:rsidRDefault="00373C70" w:rsidP="00780C5B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7D124097" w14:textId="43998069" w:rsidR="00373C70" w:rsidRPr="003E2588" w:rsidRDefault="00780C5B" w:rsidP="00820801">
      <w:pPr>
        <w:pStyle w:val="Akapitzlist"/>
        <w:numPr>
          <w:ilvl w:val="1"/>
          <w:numId w:val="15"/>
        </w:numPr>
        <w:spacing w:after="0" w:line="240" w:lineRule="auto"/>
        <w:ind w:left="993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Zakup niezbędnych materiałów w celu wykonania barierki</w:t>
      </w:r>
      <w:r w:rsidR="00373C70" w:rsidRPr="003E2588">
        <w:rPr>
          <w:rFonts w:ascii="Calibri" w:hAnsi="Calibri" w:cs="Calibri"/>
        </w:rPr>
        <w:t>,</w:t>
      </w:r>
    </w:p>
    <w:p w14:paraId="2DE80948" w14:textId="2F0D4481" w:rsidR="00373C70" w:rsidRPr="00780C5B" w:rsidRDefault="00780C5B" w:rsidP="00820801">
      <w:pPr>
        <w:pStyle w:val="Akapitzlist"/>
        <w:numPr>
          <w:ilvl w:val="1"/>
          <w:numId w:val="15"/>
        </w:numPr>
        <w:spacing w:after="0" w:line="240" w:lineRule="auto"/>
        <w:ind w:left="993" w:hanging="426"/>
        <w:jc w:val="both"/>
        <w:rPr>
          <w:rFonts w:ascii="Calibri" w:hAnsi="Calibri" w:cs="Calibri"/>
        </w:rPr>
      </w:pPr>
      <w:r w:rsidRPr="00780C5B">
        <w:rPr>
          <w:rFonts w:eastAsia="Times New Roman"/>
          <w:lang w:eastAsia="pl-PL"/>
        </w:rPr>
        <w:t xml:space="preserve">Wykonanie barierki z profili zamkniętych o łącznej długości 6 m i wysokości 1,2m licząc od poziomu gruntu, przygotowanie terenu w celu umocowania barierki ochronnej przy wylocie za pomocą betonu oraz pomalowanie farbą podkładową a następnie farbą koloru pomarańczowego.  </w:t>
      </w:r>
    </w:p>
    <w:p w14:paraId="37782727" w14:textId="517E786C" w:rsidR="00780C5B" w:rsidRPr="003E2588" w:rsidRDefault="00780C5B" w:rsidP="00820801">
      <w:pPr>
        <w:pStyle w:val="Akapitzlist"/>
        <w:numPr>
          <w:ilvl w:val="1"/>
          <w:numId w:val="15"/>
        </w:numPr>
        <w:spacing w:after="0" w:line="240" w:lineRule="auto"/>
        <w:ind w:left="993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Zakup niezbędnych materiałów w celu wykonania </w:t>
      </w:r>
      <w:r>
        <w:rPr>
          <w:rFonts w:ascii="Calibri" w:hAnsi="Calibri" w:cs="Calibri"/>
        </w:rPr>
        <w:t>og</w:t>
      </w:r>
      <w:r w:rsidR="00820801">
        <w:rPr>
          <w:rFonts w:ascii="Calibri" w:hAnsi="Calibri" w:cs="Calibri"/>
        </w:rPr>
        <w:t>r</w:t>
      </w:r>
      <w:r>
        <w:rPr>
          <w:rFonts w:ascii="Calibri" w:hAnsi="Calibri" w:cs="Calibri"/>
        </w:rPr>
        <w:t>odzenia</w:t>
      </w:r>
      <w:r w:rsidRPr="003E2588">
        <w:rPr>
          <w:rFonts w:ascii="Calibri" w:hAnsi="Calibri" w:cs="Calibri"/>
        </w:rPr>
        <w:t>,</w:t>
      </w:r>
    </w:p>
    <w:p w14:paraId="44D5E1B0" w14:textId="42364151" w:rsidR="00212FF1" w:rsidRPr="00820801" w:rsidRDefault="00820801" w:rsidP="00820801">
      <w:pPr>
        <w:pStyle w:val="Akapitzlist"/>
        <w:numPr>
          <w:ilvl w:val="1"/>
          <w:numId w:val="15"/>
        </w:numPr>
        <w:spacing w:after="0" w:line="240" w:lineRule="auto"/>
        <w:ind w:left="993" w:hanging="426"/>
        <w:jc w:val="both"/>
        <w:rPr>
          <w:rFonts w:ascii="Calibri" w:hAnsi="Calibri" w:cs="Calibri"/>
          <w:b/>
          <w:bCs/>
        </w:rPr>
      </w:pPr>
      <w:r w:rsidRPr="00820801">
        <w:rPr>
          <w:rFonts w:eastAsia="Times New Roman"/>
          <w:lang w:eastAsia="pl-PL"/>
        </w:rPr>
        <w:t xml:space="preserve">Przygotowanie terenu w celu montażu ogrodzenia o łącznej wysokości 1,5 i długości 28m wokół wlotu do pompowni, umocowanie słupków ogrodzenia w gruncie za pomocą betonu, przykręcenie paneli ogrodzeniowych </w:t>
      </w:r>
      <w:r>
        <w:rPr>
          <w:rFonts w:eastAsia="Times New Roman"/>
          <w:sz w:val="15"/>
          <w:szCs w:val="15"/>
          <w:lang w:eastAsia="pl-PL"/>
        </w:rPr>
        <w:t>.</w:t>
      </w:r>
    </w:p>
    <w:p w14:paraId="7B05BE98" w14:textId="77777777" w:rsidR="00124F84" w:rsidRPr="00124F84" w:rsidRDefault="00124F84" w:rsidP="00124F84">
      <w:pPr>
        <w:spacing w:after="0" w:line="240" w:lineRule="auto"/>
        <w:jc w:val="both"/>
        <w:rPr>
          <w:rFonts w:ascii="Calibri" w:hAnsi="Calibri" w:cs="Calibri"/>
        </w:rPr>
      </w:pPr>
    </w:p>
    <w:p w14:paraId="6590EE89" w14:textId="77777777" w:rsidR="00212FF1" w:rsidRPr="00212FF1" w:rsidRDefault="00212FF1" w:rsidP="00212FF1">
      <w:pPr>
        <w:spacing w:after="0" w:line="240" w:lineRule="auto"/>
        <w:jc w:val="both"/>
        <w:rPr>
          <w:rFonts w:ascii="Calibri" w:hAnsi="Calibri" w:cs="Calibri"/>
        </w:rPr>
      </w:pPr>
    </w:p>
    <w:p w14:paraId="73E63852" w14:textId="77777777" w:rsidR="008A5DC1" w:rsidRPr="003E2588" w:rsidRDefault="008A5DC1" w:rsidP="008A5DC1">
      <w:pPr>
        <w:pStyle w:val="Akapitzlist"/>
        <w:spacing w:after="0" w:line="240" w:lineRule="auto"/>
        <w:ind w:left="993"/>
        <w:jc w:val="both"/>
        <w:rPr>
          <w:rFonts w:ascii="Calibri" w:hAnsi="Calibri" w:cs="Calibri"/>
        </w:rPr>
      </w:pPr>
    </w:p>
    <w:p w14:paraId="620BA79C" w14:textId="77777777" w:rsidR="00F8620A" w:rsidRPr="003E2588" w:rsidRDefault="00F8620A" w:rsidP="006222B2">
      <w:pPr>
        <w:pStyle w:val="Akapitzlist"/>
        <w:numPr>
          <w:ilvl w:val="0"/>
          <w:numId w:val="3"/>
        </w:numPr>
        <w:spacing w:after="0" w:line="240" w:lineRule="auto"/>
        <w:ind w:left="284" w:hanging="284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Opis wymagań dotyczących wykonania usługi</w:t>
      </w:r>
    </w:p>
    <w:p w14:paraId="7429F565" w14:textId="77777777" w:rsidR="00685DA5" w:rsidRPr="003E2588" w:rsidRDefault="00685DA5" w:rsidP="00685DA5">
      <w:pPr>
        <w:pStyle w:val="Akapitzlist"/>
        <w:spacing w:after="0" w:line="240" w:lineRule="auto"/>
        <w:ind w:left="284"/>
        <w:rPr>
          <w:rFonts w:ascii="Calibri" w:hAnsi="Calibri" w:cs="Calibri"/>
          <w:b/>
        </w:rPr>
      </w:pPr>
    </w:p>
    <w:p w14:paraId="08B808D9" w14:textId="3B47FB40" w:rsidR="00CB7130" w:rsidRDefault="00CB7130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Organizacja prac</w:t>
      </w:r>
    </w:p>
    <w:p w14:paraId="2A312EA1" w14:textId="77777777" w:rsidR="00207226" w:rsidRPr="00207226" w:rsidRDefault="00207226" w:rsidP="00207226">
      <w:pPr>
        <w:pStyle w:val="Akapitzlist"/>
        <w:spacing w:after="0" w:line="240" w:lineRule="auto"/>
        <w:jc w:val="both"/>
        <w:rPr>
          <w:rFonts w:cstheme="minorHAnsi"/>
          <w:b/>
        </w:rPr>
      </w:pPr>
      <w:r w:rsidRPr="00207226">
        <w:rPr>
          <w:rFonts w:cstheme="minorHAnsi"/>
        </w:rPr>
        <w:t>Przekazanie terenu przez Zamawiającego oraz odbiór terenu przez Wykonawcę nastąpi w ciągu  5 dni roboczych od dnia podpisania umowy.</w:t>
      </w:r>
    </w:p>
    <w:p w14:paraId="3BD69235" w14:textId="77777777" w:rsidR="00207226" w:rsidRPr="00207226" w:rsidRDefault="00207226" w:rsidP="00207226">
      <w:pPr>
        <w:pStyle w:val="Akapitzlist"/>
        <w:spacing w:after="0" w:line="240" w:lineRule="auto"/>
        <w:rPr>
          <w:rFonts w:cstheme="minorHAnsi"/>
        </w:rPr>
      </w:pPr>
      <w:r w:rsidRPr="00207226">
        <w:rPr>
          <w:rFonts w:cstheme="minorHAnsi"/>
        </w:rPr>
        <w:t>Termin  rozpoczęcia  prac: od dnia przekazania.</w:t>
      </w:r>
    </w:p>
    <w:p w14:paraId="31B3CC2D" w14:textId="77777777" w:rsidR="00207226" w:rsidRPr="00207226" w:rsidRDefault="00207226" w:rsidP="00207226">
      <w:pPr>
        <w:pStyle w:val="Akapitzlist"/>
        <w:spacing w:after="0" w:line="240" w:lineRule="auto"/>
        <w:rPr>
          <w:rFonts w:cstheme="minorHAnsi"/>
        </w:rPr>
      </w:pPr>
      <w:r w:rsidRPr="00207226">
        <w:rPr>
          <w:rFonts w:cstheme="minorHAnsi"/>
        </w:rPr>
        <w:t>Termin zakończenia prac: zgodnie z zawartą umową.</w:t>
      </w:r>
    </w:p>
    <w:p w14:paraId="59ACBAC7" w14:textId="77777777" w:rsidR="00207226" w:rsidRPr="00207226" w:rsidRDefault="00207226" w:rsidP="00207226">
      <w:pPr>
        <w:pStyle w:val="Akapitzlist"/>
        <w:spacing w:after="0" w:line="240" w:lineRule="auto"/>
        <w:jc w:val="both"/>
        <w:rPr>
          <w:rFonts w:cstheme="minorHAnsi"/>
        </w:rPr>
      </w:pPr>
      <w:r w:rsidRPr="00207226">
        <w:rPr>
          <w:rFonts w:cstheme="minorHAnsi"/>
        </w:rPr>
        <w:t>Wykonawca we własnym zakresie zapewni łączność, sprzęt i potrzebne materiały do realizacji przedmiotowego zadania - zgodnie z zawartą umową.</w:t>
      </w:r>
    </w:p>
    <w:p w14:paraId="52865BBA" w14:textId="77777777" w:rsidR="00207226" w:rsidRPr="00207226" w:rsidRDefault="00207226" w:rsidP="00207226">
      <w:pPr>
        <w:pStyle w:val="Akapitzlist"/>
        <w:spacing w:after="0" w:line="240" w:lineRule="auto"/>
        <w:jc w:val="both"/>
        <w:rPr>
          <w:rFonts w:cstheme="minorHAnsi"/>
        </w:rPr>
      </w:pPr>
      <w:r w:rsidRPr="00207226">
        <w:rPr>
          <w:rFonts w:cstheme="minorHAnsi"/>
        </w:rPr>
        <w:t xml:space="preserve">Wykonawca jest odpowiedzialny za jakość wykonania robót oraz za ich zgodność z OPZ </w:t>
      </w:r>
      <w:r w:rsidRPr="00207226">
        <w:rPr>
          <w:rFonts w:cstheme="minorHAnsi"/>
        </w:rPr>
        <w:br/>
        <w:t>i poleceniami przedstawiciela zamawiającego.</w:t>
      </w:r>
    </w:p>
    <w:p w14:paraId="0779DCF2" w14:textId="77777777" w:rsidR="00207226" w:rsidRPr="00207226" w:rsidRDefault="00207226" w:rsidP="0020722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07226">
        <w:rPr>
          <w:rFonts w:cstheme="minorHAnsi"/>
        </w:rPr>
        <w:t xml:space="preserve">Należy uwzględnić ewentualne koszty związane z korzystaniem z  terenu zaplecza i z terenu objętego robotami w zakresie bieżącego utrzymania terenu, w trakcie realizacji prac oraz ewentualnych napraw i uporządkowania po zakończeniu prac, a w szczególności wykonania </w:t>
      </w:r>
      <w:r w:rsidRPr="00207226">
        <w:rPr>
          <w:rFonts w:cstheme="minorHAnsi"/>
        </w:rPr>
        <w:lastRenderedPageBreak/>
        <w:t>zagospodarowania i uporządkowania terenu objętego pracami – zgodnie z zapisami zawartymi w  umowie i warunkach zamówienia.</w:t>
      </w:r>
    </w:p>
    <w:p w14:paraId="691DD261" w14:textId="77777777" w:rsidR="00207226" w:rsidRPr="00207226" w:rsidRDefault="00207226" w:rsidP="0020722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</w:rPr>
      </w:pPr>
      <w:r w:rsidRPr="00207226">
        <w:rPr>
          <w:rFonts w:cstheme="minorHAnsi"/>
        </w:rPr>
        <w:t xml:space="preserve">W ramach prac poprzedzających rozpoczęcie robót należy uwzględnić wszelkie uzgodnienia niezbędne do realizacji zadania, zgodnie z przyjętą technologią prac i warunkami ich prowadzenia. </w:t>
      </w:r>
      <w:r w:rsidRPr="00207226">
        <w:rPr>
          <w:rFonts w:cstheme="minorHAnsi"/>
          <w:iCs/>
        </w:rPr>
        <w:t>W czasie wykonywania robót Wykonawca zabezpieczy teren prac.</w:t>
      </w:r>
    </w:p>
    <w:p w14:paraId="381CC25C" w14:textId="77777777" w:rsidR="00207226" w:rsidRPr="00207226" w:rsidRDefault="00207226" w:rsidP="0020722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07226">
        <w:rPr>
          <w:rFonts w:eastAsia="Times New Roman" w:cstheme="minorHAnsi"/>
          <w:lang w:eastAsia="pl-PL"/>
        </w:rPr>
        <w:t>Wykonawca we własnym zakresie zapewni wszelki sprzęt i potrzebne materiały niezbędne do wykonania przedmiotowego zadania - zgodnie z zawartą umową.</w:t>
      </w:r>
    </w:p>
    <w:p w14:paraId="42590536" w14:textId="77777777" w:rsidR="00207226" w:rsidRPr="00207226" w:rsidRDefault="00207226" w:rsidP="00207226">
      <w:pPr>
        <w:pStyle w:val="Akapitzlist"/>
        <w:spacing w:after="0" w:line="240" w:lineRule="auto"/>
        <w:jc w:val="both"/>
        <w:rPr>
          <w:rFonts w:eastAsia="Tahoma" w:cstheme="minorHAnsi"/>
          <w:color w:val="000000"/>
        </w:rPr>
      </w:pPr>
      <w:r w:rsidRPr="00207226">
        <w:rPr>
          <w:rFonts w:eastAsia="Tahoma" w:cstheme="minorHAnsi"/>
          <w:color w:val="000000"/>
        </w:rPr>
        <w:t xml:space="preserve">Wykonawca wykona dokumentację fotograficzną terenu objętego działaniami przed i po wykonaniu prac i przekaże ją w formie elektronicznej przedstawicielowi zamawiającego </w:t>
      </w:r>
      <w:r w:rsidRPr="00207226">
        <w:rPr>
          <w:rFonts w:eastAsia="Tahoma" w:cstheme="minorHAnsi"/>
          <w:color w:val="000000"/>
        </w:rPr>
        <w:br/>
        <w:t>z chwilą składania zgłoszenia o gotowości prac do odbioru.</w:t>
      </w:r>
    </w:p>
    <w:p w14:paraId="6C29AE86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Wykonawca ponosi wszystkie koszty z tytułu zakupu, transportu, wykorzystania materiałów </w:t>
      </w: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br/>
        <w:t>i inne, jakie okażą się potrzebne w związku z wykonywaniem wszystkich prac, dopuszczone do obrotu i stosowania w budownictwie. Materiały dostarczane na teren przedmiotowych prac muszą być sprawdzone przez wykonawcę pod względem jakości, wymiarów i wymagań zawartych w katalogach i instrukcjach producentów jak również muszą być dopuszczone do obrotu i stosowania w budownictwie.</w:t>
      </w:r>
    </w:p>
    <w:p w14:paraId="16193694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Wykonawca przedłoży odnośnie wbudowanych materiałów niezbędne dokumenty tj. atesty, deklaracje zgodności, certyfikaty o dopuszczeniu do obrotu w budownictwie i zgodności z PN </w:t>
      </w: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br/>
        <w:t xml:space="preserve">i BN. </w:t>
      </w:r>
    </w:p>
    <w:p w14:paraId="604F94D2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Wykonawca jest zobowiązany do używania jedynie takiego sprzętu, który nie spowoduje niekorzystnego wpływu na jakość wykonywanych robót, na środowisko oraz na obiekty </w:t>
      </w: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br/>
        <w:t>i urządzenia znajdujące się w bliskim sąsiedztwie wykonywanych robót. Przy ruchu po drogach publicznych pojazdy muszą spełniać wymagania dotyczące przepisów ruchu drogowego. Wykonawca jest zobowiązany usuwać na bieżąco, na własny koszt, wszelkie uszkodzenia i zanieczyszczenia spowodowane przez jego sprzęt.</w:t>
      </w:r>
    </w:p>
    <w:p w14:paraId="680D19F3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>Transport dowolnymi środkami transportu przydatnymi dla danego asortymentu robót pod warunkiem, że nie szkodzi, nie pogorszy jakości transportowanych materiałów.</w:t>
      </w:r>
    </w:p>
    <w:p w14:paraId="59A95B10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Przy ruchu na drogach publicznych pojazdy będą spełniać wymagania dotyczące przepisów ruchu drogowego w odniesieniu do dopuszczalnych nacisków na oś i innych parametrów technicznych. </w:t>
      </w:r>
    </w:p>
    <w:p w14:paraId="51176235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hAnsiTheme="minorHAnsi" w:cstheme="minorHAnsi"/>
          <w:sz w:val="22"/>
          <w:szCs w:val="22"/>
        </w:rPr>
        <w:t>Nie dopuszcza się do korzystania z budowli komunikacyjnych, których nośność nie jest przystosowana do przejazdu sprzętu używanego przez Wykonawcę.</w:t>
      </w:r>
    </w:p>
    <w:p w14:paraId="091F6C97" w14:textId="77777777" w:rsidR="00207226" w:rsidRPr="00FB249A" w:rsidRDefault="00207226" w:rsidP="00207226">
      <w:pPr>
        <w:pStyle w:val="Default"/>
        <w:ind w:left="7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</w:pPr>
      <w:r w:rsidRPr="00FB249A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>Wykonawca będzie usuwać na bieżąco, na własny koszt, wszelkie zanieczyszczenia, uszkodzenia spowodowane jego pojazdami na drogach publicznych oraz dojazdach do terenu budowy.</w:t>
      </w:r>
    </w:p>
    <w:p w14:paraId="430BEB20" w14:textId="77777777" w:rsidR="00207226" w:rsidRPr="003E2588" w:rsidRDefault="00207226" w:rsidP="00207226">
      <w:pPr>
        <w:spacing w:after="0" w:line="240" w:lineRule="auto"/>
        <w:jc w:val="both"/>
        <w:rPr>
          <w:rFonts w:ascii="Calibri" w:hAnsi="Calibri" w:cs="Calibri"/>
        </w:rPr>
      </w:pPr>
    </w:p>
    <w:p w14:paraId="58B54777" w14:textId="77777777" w:rsidR="00CB7130" w:rsidRPr="003E2588" w:rsidRDefault="00CB7130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Zabezpieczenia interesów osób trzecich</w:t>
      </w:r>
    </w:p>
    <w:p w14:paraId="3D83787F" w14:textId="77777777" w:rsidR="00685DA5" w:rsidRPr="003E2588" w:rsidRDefault="00685DA5" w:rsidP="000D7A9B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>Wykonawca ponosi całkowitą odpowiedzialność za szkody wyrządzone osobom trzecim w trakcie wykonawstwa robót – zgodnie z zawartą umową.</w:t>
      </w:r>
    </w:p>
    <w:p w14:paraId="77B278EC" w14:textId="77777777" w:rsidR="00685DA5" w:rsidRPr="003E2588" w:rsidRDefault="00685DA5" w:rsidP="000D7A9B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>Wykonawca będzie odpowiedzialny za wszelkie szkody spowodowane przez jego działania na rzecz osób trzecich (m.in. za zniszczenia powstałe podczas przemieszczania pojazdów do miejsc prowadzenia prac i inne). Wszystkie powstałe szkody wykonawca jest zobowiązany usunąć we własnym zakresie i na własny koszt.</w:t>
      </w:r>
    </w:p>
    <w:p w14:paraId="47D083E3" w14:textId="3215B7D1" w:rsidR="00A4231E" w:rsidRDefault="00685DA5" w:rsidP="00212FF1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 xml:space="preserve">W przypadku powzięcia informacji o zaistniałym zdarzeniu losowym bądź zagrożeniu wykonawca zagwarantuje podjęcie niezwłocznych działań mających na celu ochronę obiektu i interesów osób trzecich związanych z eksploatacją tego obiektu. </w:t>
      </w:r>
    </w:p>
    <w:p w14:paraId="70B019B1" w14:textId="77777777" w:rsidR="00685DA5" w:rsidRPr="00874DDA" w:rsidRDefault="00685DA5" w:rsidP="00874DDA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2ED68AA5" w14:textId="77777777" w:rsidR="00CB7130" w:rsidRPr="003E2588" w:rsidRDefault="00CB7130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Ochrona środowiska</w:t>
      </w:r>
    </w:p>
    <w:p w14:paraId="7791B2C8" w14:textId="77777777" w:rsidR="00685DA5" w:rsidRPr="003E2588" w:rsidRDefault="00685DA5" w:rsidP="00685DA5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>Wykonawca ma obowiązek znać i stosować w czasie prowadzenia robót wszelkie przepisy dotyczące ochrony środowiska, ochrony przyrody, a w szczególności dotyczące ochrony wód oraz postępowania z odpadami.</w:t>
      </w:r>
    </w:p>
    <w:p w14:paraId="2B849081" w14:textId="37415112" w:rsidR="00292475" w:rsidRDefault="00292475" w:rsidP="00B40EEF">
      <w:pPr>
        <w:spacing w:after="0" w:line="240" w:lineRule="auto"/>
        <w:ind w:left="709"/>
        <w:jc w:val="both"/>
        <w:rPr>
          <w:rFonts w:ascii="Calibri" w:eastAsia="Calibri" w:hAnsi="Calibri" w:cs="Calibri"/>
          <w:iCs/>
        </w:rPr>
      </w:pPr>
      <w:r w:rsidRPr="003E2588">
        <w:rPr>
          <w:rFonts w:ascii="Calibri" w:eastAsia="Tahoma" w:hAnsi="Calibri" w:cs="Calibri"/>
        </w:rPr>
        <w:t xml:space="preserve">Realizacja </w:t>
      </w:r>
      <w:r w:rsidRPr="003E2588">
        <w:rPr>
          <w:rFonts w:ascii="Calibri" w:eastAsia="Calibri" w:hAnsi="Calibri" w:cs="Calibri"/>
          <w:iCs/>
        </w:rPr>
        <w:t>prac nie może spowodować pogorszenia stanu ekologicznego wód, ekosystemów wodnych, a także fauny i flory pośrednio narażonej na ich oddziaływanie oraz terenu bezpośrednio przyległego.</w:t>
      </w:r>
    </w:p>
    <w:p w14:paraId="17A8636E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31FB4023" w14:textId="77777777" w:rsidR="00CB7130" w:rsidRPr="003E2588" w:rsidRDefault="00CB7130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Warunki BHP</w:t>
      </w:r>
    </w:p>
    <w:p w14:paraId="077CAAF4" w14:textId="40290440" w:rsidR="00874DDA" w:rsidRDefault="00685DA5" w:rsidP="00874DDA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>Wykonawca dostarczy na teren prowadzenia prac i będzie utrzymywał wszelkie wyposażenie konieczne dla zapewnienia bezpieczeństwa zatrudnionych pracowników. Zapewni także urządzenia przeciwpożarowe, a personel wyposaży w odpowiednie narzędzia i odzież ochronną, a koszty z tym związane należy wliczyć w cenę oferty.</w:t>
      </w:r>
    </w:p>
    <w:p w14:paraId="1D4E4B50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5FABF156" w14:textId="77777777" w:rsidR="00CB7130" w:rsidRPr="003E2588" w:rsidRDefault="00685DA5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Zaplecze dla potrzeb Wykonawcy</w:t>
      </w:r>
    </w:p>
    <w:p w14:paraId="62564FB3" w14:textId="0094EAF0" w:rsidR="00685DA5" w:rsidRDefault="00685DA5" w:rsidP="00685DA5">
      <w:pPr>
        <w:spacing w:after="0" w:line="240" w:lineRule="auto"/>
        <w:ind w:left="709"/>
        <w:rPr>
          <w:rFonts w:ascii="Calibri" w:hAnsi="Calibri" w:cs="Calibri"/>
        </w:rPr>
      </w:pPr>
      <w:r w:rsidRPr="003E2588">
        <w:rPr>
          <w:rFonts w:ascii="Calibri" w:hAnsi="Calibri" w:cs="Calibri"/>
        </w:rPr>
        <w:t>Prowadzenie przedmiotowych prac nie wymaga posiadania zaplecza.</w:t>
      </w:r>
    </w:p>
    <w:p w14:paraId="243C6F9A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3D923E2A" w14:textId="77777777" w:rsidR="00CB7130" w:rsidRPr="003E2588" w:rsidRDefault="00685DA5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Organizacja ruchu</w:t>
      </w:r>
    </w:p>
    <w:p w14:paraId="2E679538" w14:textId="77777777" w:rsidR="00685DA5" w:rsidRPr="003E2588" w:rsidRDefault="00685DA5" w:rsidP="00685DA5">
      <w:pPr>
        <w:spacing w:after="0" w:line="240" w:lineRule="auto"/>
        <w:ind w:left="709"/>
        <w:rPr>
          <w:rFonts w:ascii="Calibri" w:hAnsi="Calibri" w:cs="Calibri"/>
        </w:rPr>
      </w:pPr>
      <w:r w:rsidRPr="003E2588">
        <w:rPr>
          <w:rFonts w:ascii="Calibri" w:hAnsi="Calibri" w:cs="Calibri"/>
        </w:rPr>
        <w:t>Nie dotyczy.</w:t>
      </w:r>
    </w:p>
    <w:p w14:paraId="56D45584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2AE1906E" w14:textId="77777777" w:rsidR="00CB7130" w:rsidRPr="003E2588" w:rsidRDefault="00685DA5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Ogrodzenia</w:t>
      </w:r>
    </w:p>
    <w:p w14:paraId="2A6E9FE2" w14:textId="77777777" w:rsidR="00685DA5" w:rsidRPr="003E2588" w:rsidRDefault="00685DA5" w:rsidP="00685DA5">
      <w:pPr>
        <w:spacing w:after="0" w:line="240" w:lineRule="auto"/>
        <w:ind w:left="709"/>
        <w:rPr>
          <w:rFonts w:ascii="Calibri" w:hAnsi="Calibri" w:cs="Calibri"/>
        </w:rPr>
      </w:pPr>
      <w:r w:rsidRPr="003E2588">
        <w:rPr>
          <w:rFonts w:ascii="Calibri" w:hAnsi="Calibri" w:cs="Calibri"/>
        </w:rPr>
        <w:t>Nie przewiduje się żadnych ogrodzeń na terenie prowadzenia prac.</w:t>
      </w:r>
    </w:p>
    <w:p w14:paraId="70F8655C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04556679" w14:textId="77777777" w:rsidR="00CB7130" w:rsidRPr="003E2588" w:rsidRDefault="00CB7130" w:rsidP="006222B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</w:rPr>
        <w:t>Za</w:t>
      </w:r>
      <w:r w:rsidR="00685DA5" w:rsidRPr="003E2588">
        <w:rPr>
          <w:rFonts w:ascii="Calibri" w:hAnsi="Calibri" w:cs="Calibri"/>
          <w:b/>
        </w:rPr>
        <w:t>bezpieczenia chodników i jezdni</w:t>
      </w:r>
    </w:p>
    <w:p w14:paraId="5B48E0BC" w14:textId="5F001FF8" w:rsidR="00685DA5" w:rsidRPr="003E2588" w:rsidRDefault="00685DA5" w:rsidP="000D7A9B">
      <w:pPr>
        <w:spacing w:after="0" w:line="240" w:lineRule="auto"/>
        <w:ind w:left="709"/>
        <w:jc w:val="both"/>
        <w:rPr>
          <w:rFonts w:ascii="Calibri" w:hAnsi="Calibri" w:cs="Calibri"/>
        </w:rPr>
      </w:pPr>
      <w:r w:rsidRPr="003E2588">
        <w:rPr>
          <w:rFonts w:ascii="Calibri" w:hAnsi="Calibri" w:cs="Calibri"/>
        </w:rPr>
        <w:t>W obrębie budowli mostowych Wykonawca jest zobowiązany do zabezpieczenia chodników i jezdni przed zagrożeniem wynikającym z prowadzenia prac</w:t>
      </w:r>
      <w:r w:rsidR="00874DDA">
        <w:rPr>
          <w:rFonts w:ascii="Calibri" w:hAnsi="Calibri" w:cs="Calibri"/>
        </w:rPr>
        <w:t xml:space="preserve"> </w:t>
      </w:r>
      <w:r w:rsidRPr="003E2588">
        <w:rPr>
          <w:rFonts w:ascii="Calibri" w:hAnsi="Calibri" w:cs="Calibri"/>
        </w:rPr>
        <w:t xml:space="preserve">w sposób uzgodniony z </w:t>
      </w:r>
      <w:r w:rsidR="00A70A0C">
        <w:rPr>
          <w:rFonts w:ascii="Calibri" w:hAnsi="Calibri" w:cs="Calibri"/>
        </w:rPr>
        <w:t>zarządcą budowli mostowej/drogi</w:t>
      </w:r>
      <w:r w:rsidRPr="003E2588">
        <w:rPr>
          <w:rFonts w:ascii="Calibri" w:hAnsi="Calibri" w:cs="Calibri"/>
        </w:rPr>
        <w:t>.</w:t>
      </w:r>
    </w:p>
    <w:p w14:paraId="15E26FA8" w14:textId="77777777" w:rsidR="00685DA5" w:rsidRPr="003E2588" w:rsidRDefault="00685DA5" w:rsidP="00685DA5">
      <w:pPr>
        <w:pStyle w:val="Akapitzlist"/>
        <w:spacing w:after="0" w:line="240" w:lineRule="auto"/>
        <w:jc w:val="both"/>
        <w:rPr>
          <w:rFonts w:ascii="Calibri" w:hAnsi="Calibri" w:cs="Calibri"/>
          <w:b/>
        </w:rPr>
      </w:pPr>
    </w:p>
    <w:p w14:paraId="2AE22DF7" w14:textId="77777777" w:rsidR="00CB7130" w:rsidRPr="003E2588" w:rsidRDefault="00CB7130" w:rsidP="00685DA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Calibri" w:hAnsi="Calibri" w:cs="Calibri"/>
          <w:b/>
        </w:rPr>
      </w:pPr>
      <w:r w:rsidRPr="003E2588">
        <w:rPr>
          <w:rFonts w:ascii="Calibri" w:hAnsi="Calibri" w:cs="Calibri"/>
          <w:b/>
          <w:lang w:eastAsia="ar-SA"/>
        </w:rPr>
        <w:t>Zagospodarowanie odpadów</w:t>
      </w:r>
    </w:p>
    <w:p w14:paraId="420A1D78" w14:textId="77777777" w:rsidR="00CB7130" w:rsidRPr="003E2588" w:rsidRDefault="00CB7130" w:rsidP="000D7A9B">
      <w:pPr>
        <w:widowControl w:val="0"/>
        <w:tabs>
          <w:tab w:val="left" w:pos="284"/>
          <w:tab w:val="left" w:pos="8364"/>
        </w:tabs>
        <w:suppressAutoHyphens/>
        <w:spacing w:after="0" w:line="240" w:lineRule="auto"/>
        <w:ind w:left="709"/>
        <w:jc w:val="both"/>
        <w:rPr>
          <w:rFonts w:ascii="Calibri" w:hAnsi="Calibri" w:cs="Calibri"/>
          <w:lang w:eastAsia="ar-SA"/>
        </w:rPr>
      </w:pPr>
      <w:r w:rsidRPr="003E2588">
        <w:rPr>
          <w:rFonts w:ascii="Calibri" w:hAnsi="Calibri" w:cs="Calibri"/>
          <w:lang w:eastAsia="ar-SA"/>
        </w:rPr>
        <w:t xml:space="preserve">Odpady powstałe w wyniku realizacji prac, należy zagospodarować zgodnie z aktualną ustawą o odpadach i rozporządzeniami wykonawczymi. </w:t>
      </w:r>
    </w:p>
    <w:p w14:paraId="19195C0A" w14:textId="77777777" w:rsidR="00462D3B" w:rsidRPr="00FF49B0" w:rsidRDefault="00CB7130" w:rsidP="000D7A9B">
      <w:pPr>
        <w:widowControl w:val="0"/>
        <w:tabs>
          <w:tab w:val="left" w:pos="0"/>
          <w:tab w:val="left" w:pos="284"/>
          <w:tab w:val="left" w:pos="8364"/>
        </w:tabs>
        <w:suppressAutoHyphens/>
        <w:spacing w:after="0" w:line="240" w:lineRule="auto"/>
        <w:ind w:left="709"/>
        <w:jc w:val="both"/>
        <w:rPr>
          <w:rFonts w:ascii="Calibri" w:hAnsi="Calibri" w:cs="Calibri"/>
          <w:sz w:val="20"/>
          <w:szCs w:val="20"/>
          <w:lang w:eastAsia="ar-SA"/>
        </w:rPr>
      </w:pPr>
      <w:r w:rsidRPr="003E2588">
        <w:rPr>
          <w:rFonts w:ascii="Calibri" w:hAnsi="Calibri" w:cs="Calibri"/>
          <w:lang w:eastAsia="ar-SA"/>
        </w:rPr>
        <w:t>Miejsce składowania odpadów Wykonawca zorganizuje sobie we własnym zakresie.</w:t>
      </w:r>
    </w:p>
    <w:p w14:paraId="1C7B6887" w14:textId="60B2BF02" w:rsidR="00D96C8B" w:rsidRPr="00FF49B0" w:rsidRDefault="00D96C8B" w:rsidP="004A6171">
      <w:pPr>
        <w:spacing w:after="0" w:line="240" w:lineRule="auto"/>
        <w:rPr>
          <w:rFonts w:ascii="Calibri" w:eastAsia="Times New Roman" w:hAnsi="Calibri" w:cs="Calibri"/>
          <w:b/>
          <w:lang w:eastAsia="pl-PL"/>
        </w:rPr>
      </w:pPr>
    </w:p>
    <w:p w14:paraId="4565C55B" w14:textId="77777777" w:rsidR="00A952D2" w:rsidRPr="00FF49B0" w:rsidRDefault="006A089E" w:rsidP="006222B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Calibri"/>
          <w:b/>
          <w:lang w:eastAsia="pl-PL"/>
        </w:rPr>
      </w:pPr>
      <w:r w:rsidRPr="00FF49B0">
        <w:rPr>
          <w:rFonts w:ascii="Calibri" w:eastAsia="Times New Roman" w:hAnsi="Calibri" w:cs="Calibri"/>
          <w:b/>
          <w:lang w:eastAsia="pl-PL"/>
        </w:rPr>
        <w:t>Tabela przedmiaru prac</w:t>
      </w:r>
    </w:p>
    <w:p w14:paraId="6C510461" w14:textId="77777777" w:rsidR="00E92DE1" w:rsidRPr="00874DDA" w:rsidRDefault="00E92DE1" w:rsidP="00A952D2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b/>
          <w:lang w:eastAsia="pl-PL"/>
        </w:rPr>
      </w:pPr>
    </w:p>
    <w:p w14:paraId="7B21F2A6" w14:textId="3FDB4821" w:rsidR="002A23D0" w:rsidRPr="00874DDA" w:rsidRDefault="00A952D2" w:rsidP="002A23D0">
      <w:pPr>
        <w:spacing w:after="0" w:line="240" w:lineRule="auto"/>
        <w:ind w:left="284"/>
        <w:jc w:val="both"/>
        <w:rPr>
          <w:rFonts w:ascii="Calibri" w:hAnsi="Calibri" w:cs="Calibri"/>
          <w:b/>
        </w:rPr>
      </w:pPr>
      <w:r w:rsidRPr="00874DDA">
        <w:rPr>
          <w:rFonts w:ascii="Calibri" w:eastAsia="Times New Roman" w:hAnsi="Calibri" w:cs="Calibri"/>
          <w:b/>
          <w:lang w:eastAsia="pl-PL"/>
        </w:rPr>
        <w:t xml:space="preserve">Utrzymanie wód i urządzeń wodnych </w:t>
      </w:r>
      <w:r w:rsidR="002A23D0" w:rsidRPr="00874DDA">
        <w:rPr>
          <w:rFonts w:ascii="Calibri" w:hAnsi="Calibri" w:cs="Calibri"/>
          <w:b/>
        </w:rPr>
        <w:t xml:space="preserve">na terenie Zarządu Zlewni w Łowiczu Nadzór Wodny </w:t>
      </w:r>
      <w:r w:rsidR="00DE01A3">
        <w:rPr>
          <w:rFonts w:ascii="Calibri" w:hAnsi="Calibri" w:cs="Calibri"/>
          <w:b/>
        </w:rPr>
        <w:t>Grodzisk Mazowiecki</w:t>
      </w:r>
    </w:p>
    <w:p w14:paraId="6066BC6B" w14:textId="77777777" w:rsidR="00A952D2" w:rsidRPr="00874DDA" w:rsidRDefault="00E92DE1" w:rsidP="00E7431D">
      <w:pPr>
        <w:shd w:val="clear" w:color="auto" w:fill="FFFFFF"/>
        <w:spacing w:before="120" w:after="0" w:line="240" w:lineRule="auto"/>
        <w:ind w:left="284"/>
        <w:rPr>
          <w:rFonts w:ascii="Calibri" w:eastAsia="Times New Roman" w:hAnsi="Calibri" w:cs="Calibri"/>
          <w:lang w:eastAsia="pl-PL"/>
        </w:rPr>
      </w:pPr>
      <w:r w:rsidRPr="00874DDA">
        <w:rPr>
          <w:rFonts w:ascii="Calibri" w:hAnsi="Calibri" w:cs="Calibri"/>
        </w:rPr>
        <w:t>Wspólny Słownik Zamówień CPV (kod oraz opis)</w:t>
      </w:r>
      <w:r w:rsidR="00A952D2" w:rsidRPr="00874DDA">
        <w:rPr>
          <w:rFonts w:ascii="Calibri" w:eastAsia="Times New Roman" w:hAnsi="Calibri" w:cs="Calibri"/>
          <w:lang w:eastAsia="pl-PL"/>
        </w:rPr>
        <w:t xml:space="preserve">: </w:t>
      </w:r>
    </w:p>
    <w:p w14:paraId="60574749" w14:textId="77777777" w:rsidR="00A61F9E" w:rsidRPr="00874DDA" w:rsidRDefault="00E92DE1" w:rsidP="00E7431D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lang w:eastAsia="pl-PL"/>
        </w:rPr>
      </w:pPr>
      <w:r w:rsidRPr="00874DDA">
        <w:rPr>
          <w:rFonts w:ascii="Calibri" w:eastAsia="Times New Roman" w:hAnsi="Calibri" w:cs="Calibri"/>
          <w:lang w:eastAsia="pl-PL"/>
        </w:rPr>
        <w:t>71300000-1 Usługi inżynieryjne</w:t>
      </w:r>
    </w:p>
    <w:p w14:paraId="2A1B662A" w14:textId="587A8A58" w:rsidR="00A4231E" w:rsidRPr="00237F11" w:rsidRDefault="00A952D2" w:rsidP="00237F11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lang w:eastAsia="pl-PL"/>
        </w:rPr>
      </w:pPr>
      <w:r w:rsidRPr="00874DDA">
        <w:rPr>
          <w:rFonts w:ascii="Calibri" w:eastAsia="Times New Roman" w:hAnsi="Calibri" w:cs="Calibri"/>
          <w:lang w:eastAsia="pl-PL"/>
        </w:rPr>
        <w:t>90721800-5 Usługi ochrony przed nat</w:t>
      </w:r>
      <w:r w:rsidR="00E92DE1" w:rsidRPr="00874DDA">
        <w:rPr>
          <w:rFonts w:ascii="Calibri" w:eastAsia="Times New Roman" w:hAnsi="Calibri" w:cs="Calibri"/>
          <w:lang w:eastAsia="pl-PL"/>
        </w:rPr>
        <w:t>uralnym ryzykiem i zagrożeniami</w:t>
      </w:r>
    </w:p>
    <w:p w14:paraId="331D70AE" w14:textId="77777777" w:rsidR="00776FF2" w:rsidRPr="007968CF" w:rsidRDefault="00F20A54" w:rsidP="00776FF2">
      <w:pPr>
        <w:spacing w:before="100" w:beforeAutospacing="1" w:after="100" w:afterAutospacing="1" w:line="240" w:lineRule="auto"/>
        <w:rPr>
          <w:rFonts w:eastAsia="Times New Roman"/>
          <w:b/>
          <w:bCs/>
          <w:sz w:val="20"/>
          <w:szCs w:val="20"/>
          <w:lang w:eastAsia="pl-PL"/>
        </w:rPr>
      </w:pPr>
      <w:r w:rsidRPr="00BF06FC">
        <w:rPr>
          <w:rFonts w:ascii="Calibri" w:eastAsia="Times New Roman" w:hAnsi="Calibri" w:cs="Times New Roman"/>
          <w:b/>
          <w:bCs/>
          <w:sz w:val="15"/>
          <w:szCs w:val="15"/>
          <w:lang w:eastAsia="pl-PL"/>
        </w:rPr>
        <w:br/>
      </w:r>
      <w:r w:rsidR="00776FF2" w:rsidRPr="007968CF">
        <w:rPr>
          <w:rFonts w:eastAsia="Times New Roman"/>
          <w:b/>
          <w:bCs/>
          <w:sz w:val="20"/>
          <w:szCs w:val="20"/>
          <w:lang w:eastAsia="pl-PL"/>
        </w:rPr>
        <w:t>Wykonanie barierki i ogrodzenia przy terenie pompowni Grochale Stare</w:t>
      </w:r>
      <w:r w:rsidR="00776FF2" w:rsidRPr="007968CF">
        <w:rPr>
          <w:rFonts w:eastAsia="Times New Roman"/>
          <w:b/>
          <w:bCs/>
          <w:color w:val="000000"/>
          <w:sz w:val="20"/>
          <w:szCs w:val="20"/>
          <w:lang w:eastAsia="pl-PL"/>
        </w:rPr>
        <w:br/>
      </w:r>
      <w:r w:rsidR="00776FF2" w:rsidRPr="007968CF">
        <w:rPr>
          <w:rFonts w:eastAsia="Times New Roman"/>
          <w:b/>
          <w:bCs/>
          <w:sz w:val="20"/>
          <w:szCs w:val="20"/>
          <w:lang w:eastAsia="pl-PL"/>
        </w:rPr>
        <w:t>Pompownia Grochale</w:t>
      </w:r>
    </w:p>
    <w:p w14:paraId="0B788740" w14:textId="77777777" w:rsidR="00776FF2" w:rsidRPr="00082052" w:rsidRDefault="00776FF2" w:rsidP="00776FF2">
      <w:pPr>
        <w:spacing w:before="100" w:beforeAutospacing="1" w:after="100" w:afterAutospacing="1" w:line="240" w:lineRule="auto"/>
        <w:jc w:val="center"/>
        <w:rPr>
          <w:rFonts w:eastAsia="Times New Roman"/>
          <w:color w:val="000000"/>
          <w:sz w:val="15"/>
          <w:szCs w:val="15"/>
          <w:lang w:eastAsia="pl-PL"/>
        </w:rPr>
      </w:pPr>
      <w:r w:rsidRPr="00082052">
        <w:rPr>
          <w:rFonts w:eastAsia="Times New Roman"/>
          <w:color w:val="000000"/>
          <w:sz w:val="15"/>
          <w:szCs w:val="15"/>
          <w:lang w:eastAsia="pl-PL"/>
        </w:rPr>
        <w:t>PRZEDMIAR</w:t>
      </w:r>
    </w:p>
    <w:tbl>
      <w:tblPr>
        <w:tblW w:w="491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5"/>
        <w:gridCol w:w="854"/>
        <w:gridCol w:w="5115"/>
        <w:gridCol w:w="508"/>
        <w:gridCol w:w="777"/>
        <w:gridCol w:w="1131"/>
      </w:tblGrid>
      <w:tr w:rsidR="00776FF2" w:rsidRPr="00082052" w14:paraId="4F46D20D" w14:textId="77777777" w:rsidTr="00AD40DB">
        <w:trPr>
          <w:tblHeader/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9530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Poz. koszt.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2316E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Podstawa obliczeń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3249D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Nazwa, opis i obliczenie ilości robót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7F10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Jedn. miary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5B82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Ilość j.m.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A5EB7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</w:tr>
      <w:tr w:rsidR="00776FF2" w:rsidRPr="00082052" w14:paraId="591E9096" w14:textId="77777777" w:rsidTr="00AD40DB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F521CC" w14:textId="77777777" w:rsidR="00776FF2" w:rsidRPr="0043693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43693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Wykonanie barierki i ogrodzenia przy terenie pompowni Grochale Stare</w:t>
            </w:r>
            <w:r w:rsidRPr="00436932">
              <w:rPr>
                <w:rFonts w:eastAsia="Times New Roman"/>
                <w:b/>
                <w:bCs/>
                <w:color w:val="000000"/>
                <w:sz w:val="15"/>
                <w:szCs w:val="15"/>
                <w:lang w:eastAsia="pl-PL"/>
              </w:rPr>
              <w:br/>
            </w:r>
            <w:r w:rsidRPr="0043693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Pompownia Grochale</w:t>
            </w:r>
          </w:p>
        </w:tc>
      </w:tr>
      <w:tr w:rsidR="00776FF2" w:rsidRPr="00082052" w14:paraId="309ECC49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9D9F8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FE2AD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23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DDB9D" w14:textId="77777777" w:rsidR="00776FF2" w:rsidRPr="00573BA4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573BA4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 xml:space="preserve">DZIAŁ 1. </w:t>
            </w:r>
            <w:r w:rsidRPr="0043693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Wykonanie barierki i ogrodzenia przy terenie pompowni Grochale Stare</w:t>
            </w:r>
          </w:p>
        </w:tc>
      </w:tr>
      <w:tr w:rsidR="00776FF2" w:rsidRPr="00082052" w14:paraId="6429A84C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FD37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1.1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0C9B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23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B61AA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 xml:space="preserve">ROZDZIAŁ 1. </w:t>
            </w: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W</w:t>
            </w:r>
            <w:r w:rsidRPr="0043693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ykona</w:t>
            </w: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ni</w:t>
            </w:r>
            <w:r w:rsidRPr="0043693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e barierki ochronnej bezpośrednio przy wylocie do doprowadzalnika IV</w:t>
            </w:r>
          </w:p>
        </w:tc>
      </w:tr>
      <w:tr w:rsidR="00776FF2" w:rsidRPr="00082052" w14:paraId="1DE95CE5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A62D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1</w:t>
            </w:r>
            <w:r w:rsidRPr="00082052">
              <w:rPr>
                <w:rFonts w:eastAsia="Times New Roman"/>
                <w:sz w:val="15"/>
                <w:szCs w:val="15"/>
                <w:lang w:eastAsia="pl-PL"/>
              </w:rPr>
              <w:br/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1DEBC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analiza własna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A204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436932">
              <w:rPr>
                <w:rFonts w:eastAsia="Times New Roman"/>
                <w:sz w:val="15"/>
                <w:szCs w:val="15"/>
                <w:lang w:eastAsia="pl-PL"/>
              </w:rPr>
              <w:t xml:space="preserve">Zakup materiałów potrzebnych do wykonania barierki ochronnej o łącznej długości 6m i wysokości licząc od poziomu gruntu 1,2m:                                                                            - profil  zamknięty                                                                              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br/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>- elektrody do spawania profili oraz tarcze do szlifierki kąt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o</w:t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 xml:space="preserve">wej                                                                           - cement oraz żwir do zaprawy                                                                    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br/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 xml:space="preserve">- farba podkładowa                                                                 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br/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>- farba koloru pomarańczowego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63E5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20F3B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F27D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76463B0D" w14:textId="77777777" w:rsidTr="00AD40DB">
        <w:trPr>
          <w:trHeight w:val="86"/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9D90B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66A7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E4B57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D1DB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A293B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CB34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08B3655D" w14:textId="77777777" w:rsidTr="00AD40DB">
        <w:trPr>
          <w:trHeight w:val="189"/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44B8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E2197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F6BBB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C807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97AE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C945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</w:tr>
      <w:tr w:rsidR="00776FF2" w:rsidRPr="00082052" w14:paraId="60575194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4442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lastRenderedPageBreak/>
              <w:t>2</w:t>
            </w:r>
            <w:r w:rsidRPr="00082052">
              <w:rPr>
                <w:rFonts w:eastAsia="Times New Roman"/>
                <w:sz w:val="15"/>
                <w:szCs w:val="15"/>
                <w:lang w:eastAsia="pl-PL"/>
              </w:rPr>
              <w:br/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75BD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analiza własna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A3DFC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436932">
              <w:rPr>
                <w:rFonts w:eastAsia="Times New Roman"/>
                <w:sz w:val="15"/>
                <w:szCs w:val="15"/>
                <w:lang w:eastAsia="pl-PL"/>
              </w:rPr>
              <w:t>Wykonanie barierki z profili zamkniętych o łącznej długości 6 m i wysokości 1,2m licząc od poziomu gruntu, przygotowanie terenu w celu umocowania barierki ochronnej przy wylocie za pomocą betonu oraz pomalowanie farbą podkładową a nast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ę</w:t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>pnie farbą koloru pomarańczowego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  <w:r w:rsidRPr="00436932">
              <w:rPr>
                <w:rFonts w:eastAsia="Times New Roman"/>
                <w:sz w:val="15"/>
                <w:szCs w:val="15"/>
                <w:lang w:eastAsia="pl-PL"/>
              </w:rPr>
              <w:t xml:space="preserve">  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8DD5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CF2E1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26FA2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41A50652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E1897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624C07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B872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4DB2FF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D8BED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1D647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4AD4FD30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F05BB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FC6DB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09589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98C6F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6B6D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715BA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</w:tr>
      <w:tr w:rsidR="00776FF2" w:rsidRPr="00082052" w14:paraId="71B96E7F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2022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1.2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8E18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23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1496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 xml:space="preserve">ROZDZIAŁ 2. </w:t>
            </w: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W</w:t>
            </w:r>
            <w:r w:rsidRPr="00D97114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ykonanie ogrodzenie wokół wlotu do pompowni</w:t>
            </w:r>
          </w:p>
        </w:tc>
      </w:tr>
      <w:tr w:rsidR="00776FF2" w:rsidRPr="00082052" w14:paraId="09805AAB" w14:textId="77777777" w:rsidTr="00AD40DB">
        <w:trPr>
          <w:trHeight w:val="1202"/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0F0E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3</w:t>
            </w:r>
            <w:r w:rsidRPr="00082052">
              <w:rPr>
                <w:rFonts w:eastAsia="Times New Roman"/>
                <w:sz w:val="15"/>
                <w:szCs w:val="15"/>
                <w:lang w:eastAsia="pl-PL"/>
              </w:rPr>
              <w:br/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B7986C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analiza własna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F6FD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D97114">
              <w:rPr>
                <w:rFonts w:eastAsia="Times New Roman"/>
                <w:sz w:val="15"/>
                <w:szCs w:val="15"/>
                <w:lang w:eastAsia="pl-PL"/>
              </w:rPr>
              <w:t>Zakup materiałów potrzebnych do wykona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ni</w:t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 xml:space="preserve">a ogrodzenia o łącznej wysokości 1,5m i długości 28m wokół wlotu do pompowni:                                                                         - panele ogrodzeniowe                                                                    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br/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 xml:space="preserve">- słupki                                                                              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br/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>- niezbędne elementy do monta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ż</w:t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 xml:space="preserve">u paneli,                                                                               - cement oraz żwir do zaprawy                          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51F6F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BA77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3416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5C7E0314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23149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D9766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FA12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5882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74B16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6C4F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56BC2FFA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48F29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8EE937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5A777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65AD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6F4E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BEB1E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</w:tr>
      <w:tr w:rsidR="00776FF2" w:rsidRPr="00082052" w14:paraId="4D3BA010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97F1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4</w:t>
            </w:r>
            <w:r w:rsidRPr="00082052">
              <w:rPr>
                <w:rFonts w:eastAsia="Times New Roman"/>
                <w:sz w:val="15"/>
                <w:szCs w:val="15"/>
                <w:lang w:eastAsia="pl-PL"/>
              </w:rPr>
              <w:br/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D2CBC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analiza własna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09F58C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D97114">
              <w:rPr>
                <w:rFonts w:eastAsia="Times New Roman"/>
                <w:sz w:val="15"/>
                <w:szCs w:val="15"/>
                <w:lang w:eastAsia="pl-PL"/>
              </w:rPr>
              <w:t>Przygotowanie terenu w celu monta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ż</w:t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>u ogrodzenia o łącznej wysokości 1,5 i długości 28m wokół wlotu do pompowni, umocowanie słupków ogrodzenia w gruncie za pomocą betonu, przykręcenie paneli ogrodz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e</w:t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 xml:space="preserve">niowych </w:t>
            </w:r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  <w:r w:rsidRPr="00D97114">
              <w:rPr>
                <w:rFonts w:eastAsia="Times New Roman"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1DE01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2B93E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4BBF7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2499C710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85B8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C4274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6E320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156B5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E851B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94C6C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1EFDCC05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66856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8D759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4431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EDEC1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8642E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C1AC5B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</w:tr>
      <w:tr w:rsidR="00776FF2" w:rsidRPr="00082052" w14:paraId="747B359A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89A3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1.3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03F1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23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19CD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ROZDZIAŁ 3. Roboty zakończeniowe</w:t>
            </w:r>
          </w:p>
        </w:tc>
      </w:tr>
      <w:tr w:rsidR="00776FF2" w:rsidRPr="00082052" w14:paraId="7B15DB3F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4500E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10</w:t>
            </w:r>
            <w:r w:rsidRPr="00082052">
              <w:rPr>
                <w:rFonts w:eastAsia="Times New Roman"/>
                <w:sz w:val="15"/>
                <w:szCs w:val="15"/>
                <w:lang w:eastAsia="pl-PL"/>
              </w:rPr>
              <w:br/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3FED5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analiza własna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1350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Uporządkowanie terenu zajętego w związku z realizacją robót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DBB17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337E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F4A2C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470D2B0F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9051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5DB8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131059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70592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sz w:val="15"/>
                <w:szCs w:val="15"/>
                <w:lang w:eastAsia="pl-PL"/>
              </w:rPr>
            </w:pPr>
            <w:proofErr w:type="spellStart"/>
            <w:r>
              <w:rPr>
                <w:rFonts w:eastAsia="Times New Roman"/>
                <w:sz w:val="15"/>
                <w:szCs w:val="15"/>
                <w:lang w:eastAsia="pl-PL"/>
              </w:rPr>
              <w:t>Kpl</w:t>
            </w:r>
            <w:proofErr w:type="spellEnd"/>
            <w:r>
              <w:rPr>
                <w:rFonts w:eastAsia="Times New Roman"/>
                <w:sz w:val="15"/>
                <w:szCs w:val="15"/>
                <w:lang w:eastAsia="pl-PL"/>
              </w:rPr>
              <w:t>.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D6058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5F38D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sz w:val="15"/>
                <w:szCs w:val="15"/>
                <w:lang w:eastAsia="pl-PL"/>
              </w:rPr>
              <w:t> </w:t>
            </w:r>
          </w:p>
        </w:tc>
      </w:tr>
      <w:tr w:rsidR="00776FF2" w:rsidRPr="00082052" w14:paraId="599D2953" w14:textId="77777777" w:rsidTr="00AD40DB">
        <w:trPr>
          <w:tblCellSpacing w:w="0" w:type="dxa"/>
        </w:trPr>
        <w:tc>
          <w:tcPr>
            <w:tcW w:w="2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9B930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823F01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B7D7A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9677A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 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3A18B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 w:rsidRPr="00082052"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RAZEM</w:t>
            </w:r>
          </w:p>
        </w:tc>
        <w:tc>
          <w:tcPr>
            <w:tcW w:w="6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90C63" w14:textId="77777777" w:rsidR="00776FF2" w:rsidRPr="00082052" w:rsidRDefault="00776FF2" w:rsidP="00AD40D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</w:tr>
    </w:tbl>
    <w:p w14:paraId="36C97B87" w14:textId="7D473C8D" w:rsidR="00B0238C" w:rsidRDefault="00B0238C" w:rsidP="00776FF2">
      <w:pPr>
        <w:shd w:val="clear" w:color="auto" w:fill="FFFFFF"/>
        <w:spacing w:before="120" w:after="0" w:line="240" w:lineRule="auto"/>
        <w:rPr>
          <w:i/>
        </w:rPr>
      </w:pPr>
    </w:p>
    <w:p w14:paraId="3AFAD610" w14:textId="40729929" w:rsidR="004A6171" w:rsidRDefault="008A0F3E" w:rsidP="00F10677">
      <w:pPr>
        <w:spacing w:after="0" w:line="240" w:lineRule="auto"/>
        <w:jc w:val="both"/>
        <w:rPr>
          <w:i/>
        </w:rPr>
      </w:pPr>
      <w:r w:rsidRPr="007262F6">
        <w:rPr>
          <w:i/>
        </w:rPr>
        <w:t>Uwaga:</w:t>
      </w:r>
      <w:r w:rsidR="001D1E54">
        <w:rPr>
          <w:i/>
        </w:rPr>
        <w:t xml:space="preserve"> </w:t>
      </w:r>
    </w:p>
    <w:p w14:paraId="3571063B" w14:textId="7FFDCB45" w:rsidR="008A0F3E" w:rsidRPr="00F10677" w:rsidRDefault="008A0F3E" w:rsidP="00F10677">
      <w:pPr>
        <w:spacing w:after="0" w:line="240" w:lineRule="auto"/>
        <w:jc w:val="both"/>
        <w:rPr>
          <w:i/>
        </w:rPr>
      </w:pPr>
      <w:r w:rsidRPr="00F10677">
        <w:rPr>
          <w:i/>
        </w:rPr>
        <w:t>Zaleca się, aby Wykonawca dokonał wizji lokalnej terenu prac (sprawdzenie przedmiaru prac ze stanem faktycznym i dokumentacją) i jego otoczenia, a także zdobył na swoja własną odpowiedzialność i ryzyko, wszelkie dodatkowe informacje, które mogą być konieczne do przygotowania oferty oraz zawarcia umowy i wykonania zamówienia. Koszty dokonania wizji lokalnej terenu ponosi Wykonawca.</w:t>
      </w:r>
    </w:p>
    <w:p w14:paraId="5A1C96CE" w14:textId="61F1F04D" w:rsidR="004A6171" w:rsidRDefault="004A6171" w:rsidP="004A6171">
      <w:pPr>
        <w:spacing w:after="0" w:line="240" w:lineRule="auto"/>
        <w:rPr>
          <w:rFonts w:ascii="Calibri" w:eastAsia="Times New Roman" w:hAnsi="Calibri" w:cs="Calibri"/>
          <w:b/>
          <w:bCs/>
          <w:lang w:eastAsia="pl-PL"/>
        </w:rPr>
      </w:pPr>
    </w:p>
    <w:p w14:paraId="68A9E64D" w14:textId="43F2F137" w:rsidR="00FC35B1" w:rsidRPr="00FF49B0" w:rsidRDefault="00FC35B1" w:rsidP="006222B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Calibri"/>
          <w:b/>
          <w:bCs/>
          <w:lang w:eastAsia="pl-PL"/>
        </w:rPr>
      </w:pPr>
      <w:r w:rsidRPr="00FF49B0">
        <w:rPr>
          <w:rFonts w:ascii="Calibri" w:eastAsia="Times New Roman" w:hAnsi="Calibri" w:cs="Calibri"/>
          <w:b/>
          <w:bCs/>
          <w:lang w:eastAsia="pl-PL"/>
        </w:rPr>
        <w:t xml:space="preserve">Wymagania dotyczące wykonania </w:t>
      </w:r>
      <w:r w:rsidR="00835640" w:rsidRPr="00FF49B0">
        <w:rPr>
          <w:rFonts w:ascii="Calibri" w:eastAsia="Times New Roman" w:hAnsi="Calibri" w:cs="Calibri"/>
          <w:b/>
          <w:bCs/>
          <w:lang w:eastAsia="pl-PL"/>
        </w:rPr>
        <w:t>prac</w:t>
      </w:r>
    </w:p>
    <w:p w14:paraId="58F50AFD" w14:textId="77777777" w:rsidR="00292475" w:rsidRPr="00F071F0" w:rsidRDefault="00292475" w:rsidP="00292475">
      <w:pPr>
        <w:pStyle w:val="Akapitzlist"/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b/>
          <w:bCs/>
          <w:lang w:eastAsia="pl-PL"/>
        </w:rPr>
      </w:pPr>
    </w:p>
    <w:p w14:paraId="5279B8CB" w14:textId="3A148BED" w:rsidR="00292475" w:rsidRPr="00776FF2" w:rsidRDefault="00776FF2" w:rsidP="00776FF2">
      <w:pPr>
        <w:pStyle w:val="Akapitzlist"/>
        <w:numPr>
          <w:ilvl w:val="0"/>
          <w:numId w:val="21"/>
        </w:numPr>
        <w:shd w:val="clear" w:color="auto" w:fill="FFFFFF"/>
        <w:spacing w:after="0" w:line="240" w:lineRule="auto"/>
        <w:ind w:left="567" w:hanging="283"/>
        <w:jc w:val="both"/>
        <w:rPr>
          <w:rFonts w:cstheme="minorHAnsi"/>
        </w:rPr>
      </w:pPr>
      <w:r w:rsidRPr="00776FF2">
        <w:rPr>
          <w:rFonts w:eastAsia="Times New Roman" w:cstheme="minorHAnsi"/>
          <w:color w:val="000000"/>
          <w:lang w:eastAsia="pl-PL"/>
        </w:rPr>
        <w:t>Wykonanie barierki z profili zamkniętych o łącznej długości 6 m i wysokości 1,2m licząc od poziomu gruntu, przygotowanie terenu w celu umocowania barierki ochronnej przy wylocie za pomocą betonu</w:t>
      </w:r>
      <w:r w:rsidR="007968CF">
        <w:rPr>
          <w:rFonts w:eastAsia="Times New Roman" w:cstheme="minorHAnsi"/>
          <w:color w:val="000000"/>
          <w:lang w:eastAsia="pl-PL"/>
        </w:rPr>
        <w:t xml:space="preserve"> w gruncie</w:t>
      </w:r>
      <w:r w:rsidRPr="00776FF2">
        <w:rPr>
          <w:rFonts w:eastAsia="Times New Roman" w:cstheme="minorHAnsi"/>
          <w:color w:val="000000"/>
          <w:lang w:eastAsia="pl-PL"/>
        </w:rPr>
        <w:t xml:space="preserve"> oraz pomalowanie farbą podkładową a nast</w:t>
      </w:r>
      <w:r w:rsidR="00A23516">
        <w:rPr>
          <w:rFonts w:eastAsia="Times New Roman" w:cstheme="minorHAnsi"/>
          <w:color w:val="000000"/>
          <w:lang w:eastAsia="pl-PL"/>
        </w:rPr>
        <w:t>ę</w:t>
      </w:r>
      <w:r w:rsidRPr="00776FF2">
        <w:rPr>
          <w:rFonts w:eastAsia="Times New Roman" w:cstheme="minorHAnsi"/>
          <w:color w:val="000000"/>
          <w:lang w:eastAsia="pl-PL"/>
        </w:rPr>
        <w:t>pnie farbą koloru pomarańczoweg</w:t>
      </w:r>
      <w:r w:rsidRPr="00776FF2">
        <w:rPr>
          <w:rFonts w:eastAsia="Times New Roman" w:cstheme="minorHAnsi"/>
          <w:color w:val="000000"/>
          <w:lang w:eastAsia="pl-PL"/>
        </w:rPr>
        <w:t>o</w:t>
      </w:r>
    </w:p>
    <w:p w14:paraId="2F0831B1" w14:textId="77777777" w:rsidR="00776FF2" w:rsidRPr="00776FF2" w:rsidRDefault="00776FF2" w:rsidP="00776FF2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cstheme="minorHAnsi"/>
        </w:rPr>
      </w:pPr>
    </w:p>
    <w:p w14:paraId="68E0A2CD" w14:textId="7E1F1350" w:rsidR="00776FF2" w:rsidRPr="00A23516" w:rsidRDefault="00776FF2" w:rsidP="00776FF2">
      <w:pPr>
        <w:pStyle w:val="Akapitzlist"/>
        <w:numPr>
          <w:ilvl w:val="0"/>
          <w:numId w:val="21"/>
        </w:numPr>
        <w:shd w:val="clear" w:color="auto" w:fill="FFFFFF"/>
        <w:spacing w:after="0" w:line="240" w:lineRule="auto"/>
        <w:ind w:left="567" w:hanging="283"/>
        <w:jc w:val="both"/>
        <w:rPr>
          <w:rFonts w:cstheme="minorHAnsi"/>
          <w:iCs/>
        </w:rPr>
      </w:pPr>
      <w:r w:rsidRPr="00A23516">
        <w:rPr>
          <w:rFonts w:cstheme="minorHAnsi"/>
          <w:iCs/>
        </w:rPr>
        <w:t>Przygotowanie terenu w celu montażu ogrodzenia o łącznej wysokości 1,5 i długości 28m wokół wlotu do pompowni, umocowanie słupków ogrodzenia w gruncie za pomocą betonu, przykręcenie paneli</w:t>
      </w:r>
      <w:r w:rsidRPr="00A23516">
        <w:rPr>
          <w:rFonts w:cstheme="minorHAnsi"/>
          <w:iCs/>
        </w:rPr>
        <w:t xml:space="preserve"> ogrodzeniowych</w:t>
      </w:r>
      <w:r w:rsidR="007968CF">
        <w:rPr>
          <w:rFonts w:cstheme="minorHAnsi"/>
          <w:iCs/>
        </w:rPr>
        <w:t xml:space="preserve"> do wcześniej wbetonowanych słupków w ziemi</w:t>
      </w:r>
    </w:p>
    <w:p w14:paraId="22B3157F" w14:textId="77777777" w:rsidR="00D96C8B" w:rsidRPr="00776FF2" w:rsidRDefault="00D96C8B" w:rsidP="00AF3347">
      <w:pPr>
        <w:spacing w:after="0" w:line="240" w:lineRule="auto"/>
        <w:rPr>
          <w:rFonts w:cstheme="minorHAnsi"/>
          <w:i/>
        </w:rPr>
      </w:pPr>
    </w:p>
    <w:p w14:paraId="2A1CB759" w14:textId="52FD154F" w:rsidR="00292475" w:rsidRPr="00A23516" w:rsidRDefault="00292475" w:rsidP="00292475">
      <w:pPr>
        <w:pStyle w:val="Akapitzlist"/>
        <w:numPr>
          <w:ilvl w:val="1"/>
          <w:numId w:val="15"/>
        </w:numPr>
        <w:spacing w:after="0" w:line="240" w:lineRule="auto"/>
        <w:ind w:left="567"/>
        <w:jc w:val="both"/>
        <w:rPr>
          <w:rFonts w:cstheme="minorHAnsi"/>
          <w:iCs/>
        </w:rPr>
      </w:pPr>
      <w:r w:rsidRPr="00A23516">
        <w:rPr>
          <w:rFonts w:cstheme="minorHAnsi"/>
          <w:iCs/>
        </w:rPr>
        <w:t>Zagospodarowanie terenu zajętego na potrzeby realizacji zadania.</w:t>
      </w:r>
    </w:p>
    <w:p w14:paraId="2AB29C69" w14:textId="1D580E2D" w:rsidR="00292475" w:rsidRPr="00776FF2" w:rsidRDefault="00292475" w:rsidP="00292475">
      <w:pPr>
        <w:spacing w:after="0" w:line="240" w:lineRule="auto"/>
        <w:ind w:left="567"/>
        <w:jc w:val="both"/>
        <w:rPr>
          <w:rFonts w:cstheme="minorHAnsi"/>
        </w:rPr>
      </w:pPr>
      <w:r w:rsidRPr="00776FF2">
        <w:rPr>
          <w:rFonts w:cstheme="minorHAnsi"/>
        </w:rPr>
        <w:t>W ramach prac zakończeniowych przewidziano uporządkowanie terenu objętego zakresem wykonanych robót oraz terenu przyległego.</w:t>
      </w:r>
    </w:p>
    <w:p w14:paraId="21274223" w14:textId="5624A425" w:rsidR="00292475" w:rsidRPr="00776FF2" w:rsidRDefault="00292475" w:rsidP="00292475">
      <w:pPr>
        <w:spacing w:after="0" w:line="240" w:lineRule="auto"/>
        <w:ind w:left="567"/>
        <w:jc w:val="both"/>
        <w:rPr>
          <w:rFonts w:ascii="Calibri" w:hAnsi="Calibri" w:cs="Calibri"/>
        </w:rPr>
      </w:pPr>
      <w:r w:rsidRPr="00776FF2">
        <w:rPr>
          <w:rFonts w:cstheme="minorHAnsi"/>
        </w:rPr>
        <w:t>Uporządkowanie terenu polega na usunięciu powstałych i pozyskanych zanieczyszczeń przy realizacji robót</w:t>
      </w:r>
      <w:r w:rsidRPr="00776FF2">
        <w:rPr>
          <w:rFonts w:ascii="Calibri" w:hAnsi="Calibri" w:cs="Calibri"/>
        </w:rPr>
        <w:t>. Odpady należy zagospodarować zgodnie z ustawą o odpadach i na koszt Wykonawcy.</w:t>
      </w:r>
    </w:p>
    <w:p w14:paraId="7A20F1F5" w14:textId="6B0EEC14" w:rsidR="00292475" w:rsidRPr="00776FF2" w:rsidRDefault="00292475" w:rsidP="00292475">
      <w:pPr>
        <w:pStyle w:val="Akapitzlist"/>
        <w:shd w:val="clear" w:color="auto" w:fill="FFFFFF"/>
        <w:spacing w:after="0" w:line="240" w:lineRule="auto"/>
        <w:ind w:left="567"/>
        <w:jc w:val="both"/>
        <w:rPr>
          <w:rFonts w:ascii="Calibri" w:hAnsi="Calibri" w:cs="Calibri"/>
        </w:rPr>
      </w:pPr>
      <w:r w:rsidRPr="00776FF2">
        <w:rPr>
          <w:rFonts w:ascii="Calibri" w:hAnsi="Calibri" w:cs="Calibri"/>
        </w:rPr>
        <w:t>Pracami obj</w:t>
      </w:r>
      <w:r w:rsidRPr="00776FF2">
        <w:rPr>
          <w:rFonts w:ascii="Calibri" w:eastAsia="TimesNewRoman" w:hAnsi="Calibri" w:cs="Calibri"/>
        </w:rPr>
        <w:t>ę</w:t>
      </w:r>
      <w:r w:rsidRPr="00776FF2">
        <w:rPr>
          <w:rFonts w:ascii="Calibri" w:hAnsi="Calibri" w:cs="Calibri"/>
        </w:rPr>
        <w:t>ty jest teren przyległy do wykonanych robót naruszony w trakcie ich prowadzenia w stopniu znacznej zmiany ukształtowania i nie pozwalaj</w:t>
      </w:r>
      <w:r w:rsidRPr="00776FF2">
        <w:rPr>
          <w:rFonts w:ascii="Calibri" w:eastAsia="TimesNewRoman" w:hAnsi="Calibri" w:cs="Calibri"/>
        </w:rPr>
        <w:t>ą</w:t>
      </w:r>
      <w:r w:rsidRPr="00776FF2">
        <w:rPr>
          <w:rFonts w:ascii="Calibri" w:hAnsi="Calibri" w:cs="Calibri"/>
        </w:rPr>
        <w:t xml:space="preserve">cy na szybki samoczynny powrót fauny </w:t>
      </w:r>
      <w:r w:rsidRPr="00776FF2">
        <w:rPr>
          <w:rFonts w:ascii="Calibri" w:hAnsi="Calibri" w:cs="Calibri"/>
        </w:rPr>
        <w:lastRenderedPageBreak/>
        <w:t>i flory. Teren prac który uległ przeobra</w:t>
      </w:r>
      <w:r w:rsidRPr="00776FF2">
        <w:rPr>
          <w:rFonts w:ascii="Calibri" w:eastAsia="TimesNewRoman" w:hAnsi="Calibri" w:cs="Calibri"/>
        </w:rPr>
        <w:t>ż</w:t>
      </w:r>
      <w:r w:rsidRPr="00776FF2">
        <w:rPr>
          <w:rFonts w:ascii="Calibri" w:hAnsi="Calibri" w:cs="Calibri"/>
        </w:rPr>
        <w:t>eniu w trakcie robót zwi</w:t>
      </w:r>
      <w:r w:rsidRPr="00776FF2">
        <w:rPr>
          <w:rFonts w:ascii="Calibri" w:eastAsia="TimesNewRoman" w:hAnsi="Calibri" w:cs="Calibri"/>
        </w:rPr>
        <w:t>ą</w:t>
      </w:r>
      <w:r w:rsidRPr="00776FF2">
        <w:rPr>
          <w:rFonts w:ascii="Calibri" w:hAnsi="Calibri" w:cs="Calibri"/>
        </w:rPr>
        <w:t>zanych z przedmiotowym zadaniem nale</w:t>
      </w:r>
      <w:r w:rsidRPr="00776FF2">
        <w:rPr>
          <w:rFonts w:ascii="Calibri" w:eastAsia="TimesNewRoman" w:hAnsi="Calibri" w:cs="Calibri"/>
        </w:rPr>
        <w:t>ż</w:t>
      </w:r>
      <w:r w:rsidRPr="00776FF2">
        <w:rPr>
          <w:rFonts w:ascii="Calibri" w:hAnsi="Calibri" w:cs="Calibri"/>
        </w:rPr>
        <w:t>y zniwelowa</w:t>
      </w:r>
      <w:r w:rsidRPr="00776FF2">
        <w:rPr>
          <w:rFonts w:ascii="Calibri" w:eastAsia="TimesNewRoman" w:hAnsi="Calibri" w:cs="Calibri"/>
        </w:rPr>
        <w:t xml:space="preserve">ć, </w:t>
      </w:r>
      <w:r w:rsidRPr="00776FF2">
        <w:rPr>
          <w:rFonts w:ascii="Calibri" w:hAnsi="Calibri" w:cs="Calibri"/>
        </w:rPr>
        <w:t>tak aby usun</w:t>
      </w:r>
      <w:r w:rsidRPr="00776FF2">
        <w:rPr>
          <w:rFonts w:ascii="Calibri" w:eastAsia="TimesNewRoman" w:hAnsi="Calibri" w:cs="Calibri"/>
        </w:rPr>
        <w:t xml:space="preserve">ąć </w:t>
      </w:r>
      <w:r w:rsidRPr="00776FF2">
        <w:rPr>
          <w:rFonts w:ascii="Calibri" w:hAnsi="Calibri" w:cs="Calibri"/>
        </w:rPr>
        <w:t>wszelkie koleiny, nierówno</w:t>
      </w:r>
      <w:r w:rsidRPr="00776FF2">
        <w:rPr>
          <w:rFonts w:ascii="Calibri" w:eastAsia="TimesNewRoman" w:hAnsi="Calibri" w:cs="Calibri"/>
        </w:rPr>
        <w:t>ś</w:t>
      </w:r>
      <w:r w:rsidRPr="00776FF2">
        <w:rPr>
          <w:rFonts w:ascii="Calibri" w:hAnsi="Calibri" w:cs="Calibri"/>
        </w:rPr>
        <w:t>ci (w celu niedopuszczenia do powstania zastoisk wody) oraz zagł</w:t>
      </w:r>
      <w:r w:rsidRPr="00776FF2">
        <w:rPr>
          <w:rFonts w:ascii="Calibri" w:eastAsia="TimesNewRoman" w:hAnsi="Calibri" w:cs="Calibri"/>
        </w:rPr>
        <w:t>ę</w:t>
      </w:r>
      <w:r w:rsidRPr="00776FF2">
        <w:rPr>
          <w:rFonts w:ascii="Calibri" w:hAnsi="Calibri" w:cs="Calibri"/>
        </w:rPr>
        <w:t>bienia. Przewiduje si</w:t>
      </w:r>
      <w:r w:rsidRPr="00776FF2">
        <w:rPr>
          <w:rFonts w:ascii="Calibri" w:eastAsia="TimesNewRoman" w:hAnsi="Calibri" w:cs="Calibri"/>
        </w:rPr>
        <w:t xml:space="preserve">ę </w:t>
      </w:r>
      <w:r w:rsidRPr="00776FF2">
        <w:rPr>
          <w:rFonts w:ascii="Calibri" w:hAnsi="Calibri" w:cs="Calibri"/>
        </w:rPr>
        <w:t>wykonanie plantowania metod</w:t>
      </w:r>
      <w:r w:rsidRPr="00776FF2">
        <w:rPr>
          <w:rFonts w:ascii="Calibri" w:eastAsia="TimesNewRoman" w:hAnsi="Calibri" w:cs="Calibri"/>
        </w:rPr>
        <w:t xml:space="preserve">ą </w:t>
      </w:r>
      <w:r w:rsidRPr="00776FF2">
        <w:rPr>
          <w:rFonts w:ascii="Calibri" w:hAnsi="Calibri" w:cs="Calibri"/>
        </w:rPr>
        <w:t>mechaniczn</w:t>
      </w:r>
      <w:r w:rsidRPr="00776FF2">
        <w:rPr>
          <w:rFonts w:ascii="Calibri" w:eastAsia="TimesNewRoman" w:hAnsi="Calibri" w:cs="Calibri"/>
        </w:rPr>
        <w:t xml:space="preserve">ą </w:t>
      </w:r>
      <w:r w:rsidRPr="00776FF2">
        <w:rPr>
          <w:rFonts w:ascii="Calibri" w:hAnsi="Calibri" w:cs="Calibri"/>
        </w:rPr>
        <w:t>a nast</w:t>
      </w:r>
      <w:r w:rsidRPr="00776FF2">
        <w:rPr>
          <w:rFonts w:ascii="Calibri" w:eastAsia="TimesNewRoman" w:hAnsi="Calibri" w:cs="Calibri"/>
        </w:rPr>
        <w:t>ę</w:t>
      </w:r>
      <w:r w:rsidRPr="00776FF2">
        <w:rPr>
          <w:rFonts w:ascii="Calibri" w:hAnsi="Calibri" w:cs="Calibri"/>
        </w:rPr>
        <w:t>pnie prace wyko</w:t>
      </w:r>
      <w:r w:rsidRPr="00776FF2">
        <w:rPr>
          <w:rFonts w:ascii="Calibri" w:eastAsia="TimesNewRoman" w:hAnsi="Calibri" w:cs="Calibri"/>
        </w:rPr>
        <w:t>ń</w:t>
      </w:r>
      <w:r w:rsidRPr="00776FF2">
        <w:rPr>
          <w:rFonts w:ascii="Calibri" w:hAnsi="Calibri" w:cs="Calibri"/>
        </w:rPr>
        <w:t>czeniowe r</w:t>
      </w:r>
      <w:r w:rsidRPr="00776FF2">
        <w:rPr>
          <w:rFonts w:ascii="Calibri" w:eastAsia="TimesNewRoman" w:hAnsi="Calibri" w:cs="Calibri"/>
        </w:rPr>
        <w:t>ę</w:t>
      </w:r>
      <w:r w:rsidRPr="00776FF2">
        <w:rPr>
          <w:rFonts w:ascii="Calibri" w:hAnsi="Calibri" w:cs="Calibri"/>
        </w:rPr>
        <w:t>cznie. Po wyrównaniu cało</w:t>
      </w:r>
      <w:r w:rsidRPr="00776FF2">
        <w:rPr>
          <w:rFonts w:ascii="Calibri" w:eastAsia="TimesNewRoman" w:hAnsi="Calibri" w:cs="Calibri"/>
        </w:rPr>
        <w:t>ś</w:t>
      </w:r>
      <w:r w:rsidRPr="00776FF2">
        <w:rPr>
          <w:rFonts w:ascii="Calibri" w:hAnsi="Calibri" w:cs="Calibri"/>
        </w:rPr>
        <w:t>ci terenu, w miejscach wskazanych przez koordynatora należy dokonać zagospodarowania zgodnie z pierwotną formą użytkowania.</w:t>
      </w:r>
    </w:p>
    <w:p w14:paraId="3D7194C4" w14:textId="77777777" w:rsidR="00E10EFC" w:rsidRDefault="00E10EFC" w:rsidP="00E10EFC">
      <w:pPr>
        <w:spacing w:after="0"/>
        <w:ind w:left="284"/>
        <w:jc w:val="both"/>
        <w:rPr>
          <w:rFonts w:eastAsia="Cambria" w:cs="Calibri"/>
          <w:b/>
          <w:bCs/>
          <w:i/>
        </w:rPr>
      </w:pPr>
    </w:p>
    <w:p w14:paraId="5CEF3B83" w14:textId="77777777" w:rsidR="00292475" w:rsidRPr="00BA4B2A" w:rsidRDefault="00292475" w:rsidP="00292475">
      <w:pPr>
        <w:pStyle w:val="Akapitzlist"/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b/>
          <w:bCs/>
          <w:color w:val="FF0000"/>
          <w:lang w:eastAsia="pl-PL"/>
        </w:rPr>
      </w:pPr>
    </w:p>
    <w:p w14:paraId="60CB0600" w14:textId="0A873288" w:rsidR="00F55B3F" w:rsidRPr="00F10677" w:rsidRDefault="00F55B3F" w:rsidP="00292475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Calibri"/>
          <w:b/>
          <w:bCs/>
          <w:lang w:eastAsia="pl-PL"/>
        </w:rPr>
      </w:pPr>
      <w:r w:rsidRPr="00F10677">
        <w:rPr>
          <w:rFonts w:ascii="Calibri" w:hAnsi="Calibri" w:cs="Calibri"/>
          <w:b/>
          <w:lang w:eastAsia="pl-PL"/>
        </w:rPr>
        <w:t>Rozliczenie i odbiór prac</w:t>
      </w:r>
    </w:p>
    <w:p w14:paraId="7FAA4CF7" w14:textId="77777777" w:rsidR="00E10EFC" w:rsidRPr="00F10677" w:rsidRDefault="00E10EFC" w:rsidP="00E10EFC">
      <w:pPr>
        <w:pStyle w:val="Akapitzlist"/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b/>
          <w:bCs/>
          <w:lang w:eastAsia="pl-PL"/>
        </w:rPr>
      </w:pPr>
    </w:p>
    <w:p w14:paraId="688226B3" w14:textId="77777777" w:rsidR="00E10EFC" w:rsidRPr="00F10677" w:rsidRDefault="00E10EFC" w:rsidP="00E10EF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F10677">
        <w:rPr>
          <w:rFonts w:cs="Arial"/>
          <w:b/>
        </w:rPr>
        <w:t>Opis sposobu odbioru końcowego usługi:</w:t>
      </w:r>
    </w:p>
    <w:p w14:paraId="64138F78" w14:textId="77777777" w:rsidR="00E10EFC" w:rsidRPr="00F10677" w:rsidRDefault="00E10EFC" w:rsidP="00E10EFC">
      <w:pPr>
        <w:pStyle w:val="Akapitzlist"/>
        <w:widowControl w:val="0"/>
        <w:suppressAutoHyphens/>
        <w:spacing w:after="0" w:line="240" w:lineRule="auto"/>
        <w:ind w:left="709"/>
        <w:jc w:val="both"/>
        <w:rPr>
          <w:rFonts w:cs="Arial"/>
        </w:rPr>
      </w:pPr>
      <w:r w:rsidRPr="00F10677">
        <w:rPr>
          <w:rFonts w:cs="Arial"/>
        </w:rPr>
        <w:t>Odbiór częściowy jak również odbiór końcowy robót zostanie rozpisany po dokonaniu zgłoszenia obiektu do odbioru przez Wykonawcę. Do zgłoszenia robót niezbędne jest przedłożenie dokumentacji wymaganej zgodnie z zawartą umową.</w:t>
      </w:r>
    </w:p>
    <w:p w14:paraId="5D73E4C1" w14:textId="7593E1C2" w:rsidR="00E10EFC" w:rsidRPr="00F10677" w:rsidRDefault="00E10EFC" w:rsidP="00E10EFC">
      <w:pPr>
        <w:pStyle w:val="Akapitzlist"/>
        <w:spacing w:after="0" w:line="240" w:lineRule="auto"/>
        <w:ind w:left="709"/>
        <w:jc w:val="both"/>
        <w:rPr>
          <w:rFonts w:cs="Arial"/>
        </w:rPr>
      </w:pPr>
      <w:r w:rsidRPr="00F10677">
        <w:rPr>
          <w:rFonts w:cs="Arial"/>
        </w:rPr>
        <w:t xml:space="preserve">Odbiór robót odbędzie się komisyjnie w terminie </w:t>
      </w:r>
      <w:r w:rsidR="00660569">
        <w:rPr>
          <w:rFonts w:cs="Arial"/>
        </w:rPr>
        <w:t>wskazanym przez Zamawiającego</w:t>
      </w:r>
      <w:r w:rsidRPr="00F10677">
        <w:rPr>
          <w:rFonts w:cs="Arial"/>
        </w:rPr>
        <w:t>.</w:t>
      </w:r>
    </w:p>
    <w:p w14:paraId="421BAB1C" w14:textId="77777777" w:rsidR="00E10EFC" w:rsidRPr="00F10677" w:rsidRDefault="00E10EFC" w:rsidP="00E10EFC">
      <w:pPr>
        <w:pStyle w:val="Akapitzlist"/>
        <w:spacing w:after="0" w:line="240" w:lineRule="auto"/>
        <w:ind w:left="709"/>
        <w:jc w:val="both"/>
        <w:rPr>
          <w:rFonts w:cs="Arial"/>
          <w:b/>
        </w:rPr>
      </w:pPr>
    </w:p>
    <w:p w14:paraId="3A8039B3" w14:textId="77777777" w:rsidR="00E10EFC" w:rsidRPr="00F10677" w:rsidRDefault="00E10EFC" w:rsidP="00E10EF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F10677">
        <w:rPr>
          <w:rFonts w:cs="Arial"/>
          <w:b/>
        </w:rPr>
        <w:t>Opis sposobu rozliczenia</w:t>
      </w:r>
      <w:r w:rsidRPr="00F10677">
        <w:rPr>
          <w:rFonts w:cs="Arial"/>
          <w:b/>
          <w:i/>
        </w:rPr>
        <w:t xml:space="preserve">: </w:t>
      </w:r>
    </w:p>
    <w:p w14:paraId="314A8579" w14:textId="7F17FE8B" w:rsidR="00E10EFC" w:rsidRPr="00F10677" w:rsidRDefault="00E10EFC" w:rsidP="00E10EFC">
      <w:pPr>
        <w:spacing w:after="0" w:line="240" w:lineRule="auto"/>
        <w:ind w:left="709"/>
        <w:jc w:val="both"/>
      </w:pPr>
      <w:r w:rsidRPr="00F10677">
        <w:t>Rozliczenie robót nastąpi kosztorysem powykonawczym po dokonaniu odbioru robót i podpisaniu protokołu odbioru końcowego zgodnie z zapisami umowy.</w:t>
      </w:r>
    </w:p>
    <w:p w14:paraId="12EF3473" w14:textId="77777777" w:rsidR="00E10EFC" w:rsidRPr="00F10677" w:rsidRDefault="00E10EFC" w:rsidP="00E10EFC">
      <w:pPr>
        <w:spacing w:after="0" w:line="240" w:lineRule="auto"/>
        <w:ind w:left="709"/>
        <w:jc w:val="both"/>
        <w:rPr>
          <w:rFonts w:cs="Calibri"/>
        </w:rPr>
      </w:pPr>
      <w:r w:rsidRPr="00F10677">
        <w:t>Podstawą płatności jest ilość wykonanych i odebranych jednostek obmiarowych pomnożonych przez cenę jednostkową ujętą w kosztorysie ofertowym Wykonawcy.</w:t>
      </w:r>
    </w:p>
    <w:p w14:paraId="7DBBC9CF" w14:textId="6FF0903B" w:rsidR="00E10EFC" w:rsidRPr="00F10677" w:rsidRDefault="00E10EFC" w:rsidP="00E10EFC">
      <w:pPr>
        <w:spacing w:after="0" w:line="240" w:lineRule="auto"/>
        <w:ind w:left="709"/>
        <w:jc w:val="both"/>
        <w:rPr>
          <w:rFonts w:cs="Calibri"/>
        </w:rPr>
      </w:pPr>
      <w:r w:rsidRPr="00F10677">
        <w:rPr>
          <w:rFonts w:cs="Calibri"/>
        </w:rPr>
        <w:t xml:space="preserve">Cena jednostkowa pozycji będzie uwzględniać wszystkie czynności i wymagania składające się na jej wykonanie, określone w </w:t>
      </w:r>
      <w:r w:rsidR="00660569">
        <w:rPr>
          <w:rFonts w:cs="Calibri"/>
        </w:rPr>
        <w:t>OPZ</w:t>
      </w:r>
      <w:r w:rsidRPr="00F10677">
        <w:rPr>
          <w:rFonts w:cs="Calibri"/>
        </w:rPr>
        <w:t>.</w:t>
      </w:r>
    </w:p>
    <w:p w14:paraId="283A0695" w14:textId="77777777" w:rsidR="00E10EFC" w:rsidRPr="00F10677" w:rsidRDefault="00E10EFC" w:rsidP="00E10EFC">
      <w:pPr>
        <w:spacing w:after="0" w:line="240" w:lineRule="auto"/>
        <w:ind w:left="709"/>
        <w:jc w:val="both"/>
        <w:rPr>
          <w:rFonts w:cs="Calibri"/>
          <w:bCs/>
        </w:rPr>
      </w:pPr>
      <w:r w:rsidRPr="00F10677">
        <w:rPr>
          <w:rFonts w:cs="Calibri"/>
          <w:bCs/>
        </w:rPr>
        <w:t>Cena jednostkowa zaproponowana przez Wykonawcę za daną pozycje w kosztorysie ofertowym jest ostateczna i wyklucza możliwość żądania dodatkowej zapłaty za wykonanie robót. Oferentom nie zezwala się na samodzielne dodawanie żadnych nowych pozycji w którejkolwiek części przedmiaru robót. Zamawiający uprzedza, że wybrany Wykonawca robót nie otrzyma wynagrodzenia za wykonanie tych robót, które nie stanowiły pozycji przedmiaru, a dla których Wykonawca nie umieścił w wycenionym przedmiarze żądanej stawki ceny. Obowiązuje zasada, że stawki i ceny dla pozycji są pokryte przez stawki i ceny podane w innych pozycjach wycenionego przedmiotu robót.</w:t>
      </w:r>
    </w:p>
    <w:p w14:paraId="551B49AF" w14:textId="38941EB2" w:rsidR="00E10EFC" w:rsidRPr="00F10677" w:rsidRDefault="00E10EFC" w:rsidP="00E10EFC">
      <w:pPr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677">
        <w:rPr>
          <w:rFonts w:cs="Calibri"/>
          <w:bCs/>
        </w:rPr>
        <w:t xml:space="preserve">Ceny jednostkowe robót umieszczone w wycenionym przedmiarze muszą być kompletne, </w:t>
      </w:r>
      <w:r w:rsidRPr="00F10677">
        <w:rPr>
          <w:rFonts w:cs="Calibri"/>
          <w:bCs/>
        </w:rPr>
        <w:br/>
        <w:t xml:space="preserve">to znaczy muszą obejmować koszty wszystkich prac, niezbędnych dla zapewnienia zgodności wykonania poszczególnych robót z przedmiarem </w:t>
      </w:r>
      <w:r w:rsidR="00660569">
        <w:rPr>
          <w:rFonts w:cs="Calibri"/>
          <w:bCs/>
        </w:rPr>
        <w:t>w</w:t>
      </w:r>
      <w:r w:rsidRPr="00F10677">
        <w:rPr>
          <w:rFonts w:cs="Calibri"/>
          <w:bCs/>
        </w:rPr>
        <w:t xml:space="preserve"> </w:t>
      </w:r>
      <w:r w:rsidR="00660569">
        <w:rPr>
          <w:rFonts w:cs="Calibri"/>
          <w:bCs/>
        </w:rPr>
        <w:t>OPZ</w:t>
      </w:r>
      <w:r w:rsidRPr="00F10677">
        <w:rPr>
          <w:rFonts w:cs="Calibri"/>
          <w:bCs/>
        </w:rPr>
        <w:t>.</w:t>
      </w:r>
    </w:p>
    <w:p w14:paraId="542476D5" w14:textId="77777777" w:rsidR="00F03708" w:rsidRPr="00F10677" w:rsidRDefault="00F03708" w:rsidP="0062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Cs/>
        </w:rPr>
      </w:pPr>
    </w:p>
    <w:p w14:paraId="5B940B56" w14:textId="77777777" w:rsidR="0007170F" w:rsidRPr="00F10677" w:rsidRDefault="0007170F" w:rsidP="0062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</w:rPr>
      </w:pPr>
      <w:r w:rsidRPr="00F10677">
        <w:rPr>
          <w:rFonts w:ascii="Calibri" w:hAnsi="Calibri" w:cs="Calibri"/>
          <w:b/>
          <w:i/>
          <w:iCs/>
        </w:rPr>
        <w:t>Załączniki</w:t>
      </w:r>
      <w:r w:rsidRPr="00F10677">
        <w:rPr>
          <w:rFonts w:ascii="Calibri" w:hAnsi="Calibri" w:cs="Calibri"/>
          <w:b/>
          <w:i/>
          <w:iCs/>
        </w:rPr>
        <w:tab/>
      </w:r>
    </w:p>
    <w:p w14:paraId="5983CE36" w14:textId="636B6513" w:rsidR="0007170F" w:rsidRPr="00F10677" w:rsidRDefault="0007170F" w:rsidP="006222B2">
      <w:pPr>
        <w:pStyle w:val="Tekstpodstawowywcity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i/>
        </w:rPr>
      </w:pPr>
      <w:r w:rsidRPr="00F10677">
        <w:rPr>
          <w:rFonts w:ascii="Calibri" w:hAnsi="Calibri" w:cs="Calibri"/>
          <w:i/>
        </w:rPr>
        <w:t>Map</w:t>
      </w:r>
      <w:r w:rsidR="00E10EFC" w:rsidRPr="00F10677">
        <w:rPr>
          <w:rFonts w:ascii="Calibri" w:hAnsi="Calibri" w:cs="Calibri"/>
          <w:i/>
        </w:rPr>
        <w:t>y</w:t>
      </w:r>
      <w:r w:rsidRPr="00F10677">
        <w:rPr>
          <w:rFonts w:ascii="Calibri" w:hAnsi="Calibri" w:cs="Calibri"/>
          <w:i/>
        </w:rPr>
        <w:t xml:space="preserve"> poglądow</w:t>
      </w:r>
      <w:r w:rsidR="00E10EFC" w:rsidRPr="00F10677">
        <w:rPr>
          <w:rFonts w:ascii="Calibri" w:hAnsi="Calibri" w:cs="Calibri"/>
          <w:i/>
        </w:rPr>
        <w:t>e</w:t>
      </w:r>
      <w:r w:rsidR="003C702D" w:rsidRPr="00F10677">
        <w:rPr>
          <w:rFonts w:ascii="Calibri" w:hAnsi="Calibri" w:cs="Calibri"/>
          <w:i/>
        </w:rPr>
        <w:t>.</w:t>
      </w:r>
      <w:r w:rsidRPr="00F10677">
        <w:rPr>
          <w:rFonts w:ascii="Calibri" w:hAnsi="Calibri" w:cs="Calibri"/>
          <w:i/>
        </w:rPr>
        <w:t xml:space="preserve"> </w:t>
      </w:r>
    </w:p>
    <w:p w14:paraId="7CC10CED" w14:textId="77777777" w:rsidR="00E10EFC" w:rsidRPr="00F10677" w:rsidRDefault="00E10EFC" w:rsidP="006222B2">
      <w:pPr>
        <w:pStyle w:val="Tekstpodstawowywcity"/>
        <w:spacing w:after="0" w:line="240" w:lineRule="auto"/>
        <w:ind w:left="714"/>
        <w:jc w:val="both"/>
        <w:rPr>
          <w:rFonts w:ascii="Calibri" w:hAnsi="Calibri" w:cs="Calibri"/>
        </w:rPr>
      </w:pPr>
    </w:p>
    <w:p w14:paraId="36EAE753" w14:textId="7DB0594B" w:rsidR="00F03708" w:rsidRPr="006A72B8" w:rsidRDefault="00A67EEC" w:rsidP="006F5590">
      <w:pPr>
        <w:pStyle w:val="Akapitzlist"/>
        <w:spacing w:after="0" w:line="240" w:lineRule="auto"/>
        <w:ind w:left="0"/>
        <w:jc w:val="both"/>
        <w:rPr>
          <w:rFonts w:ascii="Calibri" w:hAnsi="Calibri" w:cs="Calibri"/>
          <w:i/>
          <w:sz w:val="20"/>
          <w:szCs w:val="20"/>
        </w:rPr>
      </w:pPr>
      <w:r w:rsidRPr="006A72B8">
        <w:rPr>
          <w:rFonts w:ascii="Calibri" w:hAnsi="Calibri" w:cs="Calibri"/>
          <w:b/>
          <w:bCs/>
          <w:i/>
          <w:iCs/>
          <w:sz w:val="20"/>
          <w:szCs w:val="20"/>
          <w:u w:val="single"/>
        </w:rPr>
        <w:t>Uwaga:</w:t>
      </w:r>
      <w:r w:rsidRPr="006A72B8">
        <w:rPr>
          <w:rFonts w:ascii="Calibri" w:hAnsi="Calibri" w:cs="Calibri"/>
          <w:i/>
          <w:sz w:val="20"/>
          <w:szCs w:val="20"/>
        </w:rPr>
        <w:t xml:space="preserve"> Informacje w zakresie lokalizacji</w:t>
      </w:r>
      <w:r w:rsidR="002E73CF" w:rsidRPr="006A72B8">
        <w:rPr>
          <w:rFonts w:ascii="Calibri" w:hAnsi="Calibri" w:cs="Calibri"/>
          <w:i/>
          <w:sz w:val="20"/>
          <w:szCs w:val="20"/>
        </w:rPr>
        <w:t xml:space="preserve"> </w:t>
      </w:r>
      <w:r w:rsidRPr="006A72B8">
        <w:rPr>
          <w:rFonts w:ascii="Calibri" w:hAnsi="Calibri" w:cs="Calibri"/>
          <w:i/>
          <w:sz w:val="20"/>
          <w:szCs w:val="20"/>
        </w:rPr>
        <w:t xml:space="preserve">odcinków cieków wodnych </w:t>
      </w:r>
      <w:r w:rsidR="002E73CF" w:rsidRPr="006A72B8">
        <w:rPr>
          <w:rFonts w:ascii="Calibri" w:hAnsi="Calibri" w:cs="Calibri"/>
          <w:i/>
          <w:sz w:val="20"/>
          <w:szCs w:val="20"/>
        </w:rPr>
        <w:t xml:space="preserve">oraz </w:t>
      </w:r>
      <w:r w:rsidR="002F7143" w:rsidRPr="006A72B8">
        <w:rPr>
          <w:rFonts w:ascii="Calibri" w:hAnsi="Calibri" w:cs="Calibri"/>
          <w:i/>
          <w:sz w:val="20"/>
          <w:szCs w:val="20"/>
        </w:rPr>
        <w:t xml:space="preserve">kilometrażu podanego w </w:t>
      </w:r>
      <w:r w:rsidR="006E27A1" w:rsidRPr="006A72B8">
        <w:rPr>
          <w:rFonts w:ascii="Calibri" w:hAnsi="Calibri" w:cs="Calibri"/>
          <w:i/>
          <w:sz w:val="20"/>
          <w:szCs w:val="20"/>
        </w:rPr>
        <w:t xml:space="preserve">opisie </w:t>
      </w:r>
      <w:r w:rsidRPr="006A72B8">
        <w:rPr>
          <w:rFonts w:ascii="Calibri" w:hAnsi="Calibri" w:cs="Calibri"/>
          <w:i/>
          <w:sz w:val="20"/>
          <w:szCs w:val="20"/>
        </w:rPr>
        <w:t>zamówieni</w:t>
      </w:r>
      <w:r w:rsidR="002F7143" w:rsidRPr="006A72B8">
        <w:rPr>
          <w:rFonts w:ascii="Calibri" w:hAnsi="Calibri" w:cs="Calibri"/>
          <w:i/>
          <w:sz w:val="20"/>
          <w:szCs w:val="20"/>
        </w:rPr>
        <w:t>u</w:t>
      </w:r>
      <w:r w:rsidRPr="006A72B8">
        <w:rPr>
          <w:rFonts w:ascii="Calibri" w:hAnsi="Calibri" w:cs="Calibri"/>
          <w:i/>
          <w:sz w:val="20"/>
          <w:szCs w:val="20"/>
        </w:rPr>
        <w:t xml:space="preserve"> </w:t>
      </w:r>
      <w:r w:rsidR="002E73CF" w:rsidRPr="006A72B8">
        <w:rPr>
          <w:rFonts w:ascii="Calibri" w:hAnsi="Calibri" w:cs="Calibri"/>
          <w:i/>
          <w:sz w:val="20"/>
          <w:szCs w:val="20"/>
        </w:rPr>
        <w:t>opracowano na podstawie map topograficznych w skali 1:25000 będących w siedzibie Nadzoru Wodnego w Grodzisku Mazowieckim.</w:t>
      </w:r>
      <w:r w:rsidR="0087774C" w:rsidRPr="006A72B8">
        <w:rPr>
          <w:rFonts w:ascii="Calibri" w:hAnsi="Calibri" w:cs="Calibri"/>
          <w:i/>
          <w:sz w:val="20"/>
          <w:szCs w:val="20"/>
        </w:rPr>
        <w:t xml:space="preserve"> </w:t>
      </w:r>
    </w:p>
    <w:p w14:paraId="22FFED25" w14:textId="10FA5A26" w:rsidR="00F03708" w:rsidRDefault="002E73CF" w:rsidP="00F05C8C">
      <w:pPr>
        <w:pStyle w:val="Akapitzlist"/>
        <w:spacing w:after="0" w:line="240" w:lineRule="auto"/>
        <w:ind w:left="0"/>
        <w:jc w:val="both"/>
        <w:rPr>
          <w:rFonts w:ascii="Calibri" w:hAnsi="Calibri" w:cs="Calibri"/>
          <w:i/>
          <w:color w:val="FF0000"/>
          <w:sz w:val="20"/>
          <w:szCs w:val="20"/>
        </w:rPr>
      </w:pPr>
      <w:r>
        <w:rPr>
          <w:rFonts w:ascii="Calibri" w:hAnsi="Calibri" w:cs="Calibri"/>
          <w:i/>
          <w:color w:val="FF0000"/>
          <w:sz w:val="20"/>
          <w:szCs w:val="20"/>
        </w:rPr>
        <w:t xml:space="preserve"> </w:t>
      </w:r>
    </w:p>
    <w:p w14:paraId="6F61261D" w14:textId="77777777" w:rsidR="00F05C8C" w:rsidRPr="00F05C8C" w:rsidRDefault="00F05C8C" w:rsidP="00F05C8C">
      <w:pPr>
        <w:pStyle w:val="Akapitzlist"/>
        <w:spacing w:after="0" w:line="240" w:lineRule="auto"/>
        <w:ind w:left="0"/>
        <w:jc w:val="both"/>
        <w:rPr>
          <w:rFonts w:ascii="Calibri" w:hAnsi="Calibri" w:cs="Calibri"/>
          <w:i/>
          <w:color w:val="FF0000"/>
          <w:sz w:val="20"/>
          <w:szCs w:val="20"/>
        </w:rPr>
      </w:pPr>
    </w:p>
    <w:p w14:paraId="322102FA" w14:textId="4E22F3D1" w:rsidR="00F03708" w:rsidRPr="00F03708" w:rsidRDefault="00F03708" w:rsidP="00F03708">
      <w:pPr>
        <w:autoSpaceDE w:val="0"/>
        <w:autoSpaceDN w:val="0"/>
        <w:adjustRightInd w:val="0"/>
        <w:spacing w:line="360" w:lineRule="auto"/>
        <w:ind w:left="6372" w:firstLine="708"/>
        <w:jc w:val="both"/>
        <w:rPr>
          <w:rFonts w:ascii="Calibri" w:hAnsi="Calibri" w:cs="Calibri-Italic"/>
          <w:i/>
          <w:iCs/>
        </w:rPr>
      </w:pPr>
      <w:r w:rsidRPr="00F03708">
        <w:rPr>
          <w:rFonts w:ascii="Calibri" w:hAnsi="Calibri" w:cs="Calibri-Italic"/>
          <w:i/>
          <w:iCs/>
        </w:rPr>
        <w:t>Opracował</w:t>
      </w:r>
      <w:r>
        <w:rPr>
          <w:rFonts w:ascii="Calibri" w:hAnsi="Calibri" w:cs="Calibri-Italic"/>
          <w:i/>
          <w:iCs/>
        </w:rPr>
        <w:t>:</w:t>
      </w:r>
    </w:p>
    <w:p w14:paraId="7B589554" w14:textId="3A285C83" w:rsidR="00F03708" w:rsidRDefault="00F01FDD" w:rsidP="00F03708">
      <w:pPr>
        <w:ind w:left="6372" w:firstLine="708"/>
        <w:jc w:val="both"/>
        <w:rPr>
          <w:rFonts w:ascii="Calibri" w:eastAsia="Calibri" w:hAnsi="Calibri" w:cs="Calibri"/>
          <w:b/>
        </w:rPr>
      </w:pPr>
      <w:r>
        <w:rPr>
          <w:rFonts w:ascii="Calibri" w:hAnsi="Calibri" w:cs="Calibri-Italic"/>
          <w:i/>
          <w:iCs/>
        </w:rPr>
        <w:t>………………………………</w:t>
      </w:r>
      <w:r w:rsidR="00F03708">
        <w:rPr>
          <w:rFonts w:ascii="Calibri" w:eastAsia="Calibri" w:hAnsi="Calibri" w:cs="Calibri"/>
          <w:b/>
        </w:rPr>
        <w:t xml:space="preserve"> </w:t>
      </w:r>
      <w:r w:rsidR="00F03708">
        <w:rPr>
          <w:rFonts w:ascii="Calibri" w:eastAsia="Calibri" w:hAnsi="Calibri" w:cs="Calibri"/>
          <w:b/>
        </w:rPr>
        <w:br w:type="page"/>
      </w:r>
    </w:p>
    <w:p w14:paraId="20232115" w14:textId="1395F805" w:rsidR="00F55B3F" w:rsidRPr="00FF49B0" w:rsidRDefault="00F55B3F" w:rsidP="006222B2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FF49B0">
        <w:rPr>
          <w:rFonts w:ascii="Calibri" w:eastAsia="Calibri" w:hAnsi="Calibri" w:cs="Calibri"/>
          <w:b/>
        </w:rPr>
        <w:lastRenderedPageBreak/>
        <w:t>Map</w:t>
      </w:r>
      <w:r w:rsidR="00E10EFC">
        <w:rPr>
          <w:rFonts w:ascii="Calibri" w:eastAsia="Calibri" w:hAnsi="Calibri" w:cs="Calibri"/>
          <w:b/>
        </w:rPr>
        <w:t>y</w:t>
      </w:r>
      <w:r w:rsidRPr="00FF49B0">
        <w:rPr>
          <w:rFonts w:ascii="Calibri" w:eastAsia="Calibri" w:hAnsi="Calibri" w:cs="Calibri"/>
          <w:b/>
        </w:rPr>
        <w:t xml:space="preserve"> poglądow</w:t>
      </w:r>
      <w:r w:rsidR="00E10EFC">
        <w:rPr>
          <w:rFonts w:ascii="Calibri" w:eastAsia="Calibri" w:hAnsi="Calibri" w:cs="Calibri"/>
          <w:b/>
        </w:rPr>
        <w:t>e</w:t>
      </w:r>
    </w:p>
    <w:p w14:paraId="47C8090C" w14:textId="02B531EE" w:rsidR="00A23516" w:rsidRDefault="00A23516" w:rsidP="00A23516">
      <w:pPr>
        <w:spacing w:after="0" w:line="240" w:lineRule="auto"/>
        <w:jc w:val="center"/>
        <w:rPr>
          <w:rFonts w:eastAsia="Times New Roman"/>
          <w:b/>
          <w:bCs/>
          <w:lang w:eastAsia="pl-PL"/>
        </w:rPr>
      </w:pPr>
      <w:r w:rsidRPr="00A23516">
        <w:rPr>
          <w:rFonts w:eastAsia="Times New Roman"/>
          <w:b/>
          <w:bCs/>
          <w:lang w:eastAsia="pl-PL"/>
        </w:rPr>
        <w:t>Wykonanie barierki i ogrodzenia przy terenie pompowni Grochale Stare</w:t>
      </w:r>
    </w:p>
    <w:p w14:paraId="2C5E8981" w14:textId="77777777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color w:val="000000"/>
          <w:sz w:val="15"/>
          <w:szCs w:val="15"/>
          <w:lang w:eastAsia="pl-PL"/>
        </w:rPr>
        <w:t>Lokalizacja</w:t>
      </w:r>
    </w:p>
    <w:p w14:paraId="41CDF55A" w14:textId="4DBADB6C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noProof/>
          <w:color w:val="000000"/>
          <w:sz w:val="15"/>
          <w:szCs w:val="15"/>
          <w:lang w:eastAsia="pl-PL"/>
        </w:rPr>
        <w:drawing>
          <wp:inline distT="0" distB="0" distL="0" distR="0" wp14:anchorId="5E1E37B2" wp14:editId="3EC416EE">
            <wp:extent cx="5540991" cy="3846926"/>
            <wp:effectExtent l="0" t="0" r="3175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69" cy="38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4F38" w14:textId="77777777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color w:val="000000"/>
          <w:sz w:val="15"/>
          <w:szCs w:val="15"/>
          <w:lang w:eastAsia="pl-PL"/>
        </w:rPr>
        <w:t>Barierka</w:t>
      </w:r>
    </w:p>
    <w:p w14:paraId="5ECDE2CC" w14:textId="255EA426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noProof/>
          <w:color w:val="000000"/>
          <w:sz w:val="15"/>
          <w:szCs w:val="15"/>
          <w:lang w:eastAsia="pl-PL"/>
        </w:rPr>
        <w:drawing>
          <wp:inline distT="0" distB="0" distL="0" distR="0" wp14:anchorId="484BA2D9" wp14:editId="0DAB2547">
            <wp:extent cx="5759450" cy="407416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8294" w14:textId="0C87F358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noProof/>
          <w:color w:val="000000"/>
          <w:sz w:val="15"/>
          <w:szCs w:val="15"/>
          <w:lang w:eastAsia="pl-PL"/>
        </w:rPr>
        <w:lastRenderedPageBreak/>
        <w:drawing>
          <wp:inline distT="0" distB="0" distL="0" distR="0" wp14:anchorId="18B329FD" wp14:editId="3ADB5CE8">
            <wp:extent cx="5759450" cy="40741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32C4" w14:textId="77777777" w:rsidR="00A23516" w:rsidRDefault="00A23516" w:rsidP="00A23516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sz w:val="15"/>
          <w:szCs w:val="15"/>
          <w:lang w:eastAsia="pl-PL"/>
        </w:rPr>
      </w:pPr>
      <w:r>
        <w:rPr>
          <w:rFonts w:eastAsia="Times New Roman"/>
          <w:b/>
          <w:bCs/>
          <w:color w:val="000000"/>
          <w:sz w:val="15"/>
          <w:szCs w:val="15"/>
          <w:lang w:eastAsia="pl-PL"/>
        </w:rPr>
        <w:t>Ogrodzenie</w:t>
      </w:r>
    </w:p>
    <w:p w14:paraId="603FD85C" w14:textId="576A9C72" w:rsidR="00A23516" w:rsidRPr="00A23516" w:rsidRDefault="00A23516" w:rsidP="00A23516">
      <w:pPr>
        <w:spacing w:after="0" w:line="240" w:lineRule="auto"/>
        <w:rPr>
          <w:rFonts w:ascii="Calibri" w:eastAsia="Times New Roman" w:hAnsi="Calibri" w:cs="Calibri"/>
          <w:b/>
          <w:bCs/>
          <w:i/>
          <w:color w:val="000000"/>
          <w:lang w:eastAsia="pl-PL"/>
        </w:rPr>
      </w:pPr>
      <w:r>
        <w:rPr>
          <w:rFonts w:eastAsia="Times New Roman"/>
          <w:b/>
          <w:bCs/>
          <w:noProof/>
          <w:color w:val="000000"/>
          <w:sz w:val="15"/>
          <w:szCs w:val="15"/>
          <w:lang w:eastAsia="pl-PL"/>
        </w:rPr>
        <w:drawing>
          <wp:inline distT="0" distB="0" distL="0" distR="0" wp14:anchorId="7D1D2E53" wp14:editId="0F7F8AAD">
            <wp:extent cx="5759450" cy="4074160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516" w:rsidRPr="00A23516" w:rsidSect="00A23516">
      <w:footerReference w:type="default" r:id="rId12"/>
      <w:headerReference w:type="first" r:id="rId13"/>
      <w:pgSz w:w="11906" w:h="16838" w:code="9"/>
      <w:pgMar w:top="851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FD24D" w14:textId="77777777" w:rsidR="00F20A54" w:rsidRDefault="00F20A54" w:rsidP="004E6530">
      <w:pPr>
        <w:spacing w:after="0" w:line="240" w:lineRule="auto"/>
      </w:pPr>
      <w:r>
        <w:separator/>
      </w:r>
    </w:p>
  </w:endnote>
  <w:endnote w:type="continuationSeparator" w:id="0">
    <w:p w14:paraId="36B372CD" w14:textId="77777777" w:rsidR="00F20A54" w:rsidRDefault="00F20A54" w:rsidP="004E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145658082"/>
      <w:docPartObj>
        <w:docPartGallery w:val="Page Numbers (Bottom of Page)"/>
        <w:docPartUnique/>
      </w:docPartObj>
    </w:sdtPr>
    <w:sdtEndPr>
      <w:rPr>
        <w:rFonts w:ascii="Calibri" w:hAnsi="Calibri"/>
        <w:i/>
        <w:sz w:val="18"/>
        <w:szCs w:val="18"/>
      </w:rPr>
    </w:sdtEndPr>
    <w:sdtContent>
      <w:p w14:paraId="02A979FE" w14:textId="77777777" w:rsidR="00F20A54" w:rsidRPr="00C2753E" w:rsidRDefault="00F20A54">
        <w:pPr>
          <w:pStyle w:val="Stopka"/>
          <w:jc w:val="right"/>
          <w:rPr>
            <w:rFonts w:ascii="Calibri" w:eastAsiaTheme="majorEastAsia" w:hAnsi="Calibri" w:cstheme="majorBidi"/>
            <w:i/>
            <w:sz w:val="18"/>
            <w:szCs w:val="18"/>
          </w:rPr>
        </w:pPr>
        <w:r w:rsidRPr="00C2753E">
          <w:rPr>
            <w:rFonts w:ascii="Calibri" w:eastAsiaTheme="majorEastAsia" w:hAnsi="Calibri" w:cstheme="majorBidi"/>
            <w:i/>
            <w:sz w:val="18"/>
            <w:szCs w:val="18"/>
          </w:rPr>
          <w:t xml:space="preserve">str. </w:t>
        </w:r>
        <w:r w:rsidRPr="00C2753E">
          <w:rPr>
            <w:rFonts w:ascii="Calibri" w:eastAsiaTheme="minorEastAsia" w:hAnsi="Calibri" w:cs="Times New Roman"/>
            <w:i/>
            <w:sz w:val="18"/>
            <w:szCs w:val="18"/>
          </w:rPr>
          <w:fldChar w:fldCharType="begin"/>
        </w:r>
        <w:r w:rsidRPr="00C2753E">
          <w:rPr>
            <w:rFonts w:ascii="Calibri" w:hAnsi="Calibri"/>
            <w:i/>
            <w:sz w:val="18"/>
            <w:szCs w:val="18"/>
          </w:rPr>
          <w:instrText>PAGE    \* MERGEFORMAT</w:instrText>
        </w:r>
        <w:r w:rsidRPr="00C2753E">
          <w:rPr>
            <w:rFonts w:ascii="Calibri" w:eastAsiaTheme="minorEastAsia" w:hAnsi="Calibri" w:cs="Times New Roman"/>
            <w:i/>
            <w:sz w:val="18"/>
            <w:szCs w:val="18"/>
          </w:rPr>
          <w:fldChar w:fldCharType="separate"/>
        </w:r>
        <w:r w:rsidRPr="00C803D9">
          <w:rPr>
            <w:rFonts w:ascii="Calibri" w:eastAsiaTheme="majorEastAsia" w:hAnsi="Calibri" w:cstheme="majorBidi"/>
            <w:i/>
            <w:noProof/>
            <w:sz w:val="18"/>
            <w:szCs w:val="18"/>
          </w:rPr>
          <w:t>2</w:t>
        </w:r>
        <w:r w:rsidRPr="00C2753E">
          <w:rPr>
            <w:rFonts w:ascii="Calibri" w:eastAsiaTheme="majorEastAsia" w:hAnsi="Calibri" w:cstheme="majorBidi"/>
            <w:i/>
            <w:sz w:val="18"/>
            <w:szCs w:val="18"/>
          </w:rPr>
          <w:fldChar w:fldCharType="end"/>
        </w:r>
      </w:p>
    </w:sdtContent>
  </w:sdt>
  <w:p w14:paraId="3AB9C5A3" w14:textId="77777777" w:rsidR="00F20A54" w:rsidRDefault="00F20A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E63C3" w14:textId="77777777" w:rsidR="00F20A54" w:rsidRDefault="00F20A54" w:rsidP="004E6530">
      <w:pPr>
        <w:spacing w:after="0" w:line="240" w:lineRule="auto"/>
      </w:pPr>
      <w:r>
        <w:separator/>
      </w:r>
    </w:p>
  </w:footnote>
  <w:footnote w:type="continuationSeparator" w:id="0">
    <w:p w14:paraId="2F5A5BA9" w14:textId="77777777" w:rsidR="00F20A54" w:rsidRDefault="00F20A54" w:rsidP="004E6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97D2" w14:textId="77777777" w:rsidR="00F20A54" w:rsidRDefault="00F20A54" w:rsidP="0041778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C5CE014" wp14:editId="720D33B5">
          <wp:simplePos x="0" y="0"/>
          <wp:positionH relativeFrom="column">
            <wp:posOffset>-168910</wp:posOffset>
          </wp:positionH>
          <wp:positionV relativeFrom="paragraph">
            <wp:posOffset>-12893</wp:posOffset>
          </wp:positionV>
          <wp:extent cx="2208952" cy="787179"/>
          <wp:effectExtent l="0" t="0" r="1270" b="0"/>
          <wp:wrapNone/>
          <wp:docPr id="18" name="Obraz 18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215103" cy="78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1C3287" w14:textId="77777777" w:rsidR="00F20A54" w:rsidRDefault="00F20A54" w:rsidP="00417780">
    <w:pPr>
      <w:pStyle w:val="Nagwek"/>
    </w:pPr>
  </w:p>
  <w:p w14:paraId="75CB1358" w14:textId="77777777" w:rsidR="00F20A54" w:rsidRDefault="00F20A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F138F3"/>
    <w:multiLevelType w:val="hybridMultilevel"/>
    <w:tmpl w:val="1C3C77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5611E"/>
    <w:multiLevelType w:val="hybridMultilevel"/>
    <w:tmpl w:val="093CB2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4195852"/>
    <w:multiLevelType w:val="hybridMultilevel"/>
    <w:tmpl w:val="7050075A"/>
    <w:lvl w:ilvl="0" w:tplc="599633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7004D"/>
    <w:multiLevelType w:val="hybridMultilevel"/>
    <w:tmpl w:val="66EABA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262E7"/>
    <w:multiLevelType w:val="hybridMultilevel"/>
    <w:tmpl w:val="2D4C3654"/>
    <w:lvl w:ilvl="0" w:tplc="F7A86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71173"/>
    <w:multiLevelType w:val="multilevel"/>
    <w:tmpl w:val="5E766B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3615E52"/>
    <w:multiLevelType w:val="hybridMultilevel"/>
    <w:tmpl w:val="95DE07C6"/>
    <w:lvl w:ilvl="0" w:tplc="E82EAFF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45641E"/>
    <w:multiLevelType w:val="hybridMultilevel"/>
    <w:tmpl w:val="205237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178E8"/>
    <w:multiLevelType w:val="multilevel"/>
    <w:tmpl w:val="CEAA053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i/>
        <w: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997"/>
        </w:tabs>
        <w:ind w:left="1997" w:hanging="720"/>
      </w:pPr>
      <w:rPr>
        <w:rFonts w:hint="default"/>
        <w:b/>
        <w:i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1464982"/>
    <w:multiLevelType w:val="hybridMultilevel"/>
    <w:tmpl w:val="39700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C4F14"/>
    <w:multiLevelType w:val="hybridMultilevel"/>
    <w:tmpl w:val="FBA22556"/>
    <w:lvl w:ilvl="0" w:tplc="52249D2A">
      <w:start w:val="1"/>
      <w:numFmt w:val="upperRoman"/>
      <w:lvlText w:val="%1."/>
      <w:lvlJc w:val="left"/>
      <w:pPr>
        <w:ind w:left="218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45" w:hanging="360"/>
      </w:pPr>
    </w:lvl>
    <w:lvl w:ilvl="2" w:tplc="0415001B" w:tentative="1">
      <w:start w:val="1"/>
      <w:numFmt w:val="lowerRoman"/>
      <w:lvlText w:val="%3."/>
      <w:lvlJc w:val="right"/>
      <w:pPr>
        <w:ind w:left="3265" w:hanging="180"/>
      </w:pPr>
    </w:lvl>
    <w:lvl w:ilvl="3" w:tplc="0415000F" w:tentative="1">
      <w:start w:val="1"/>
      <w:numFmt w:val="decimal"/>
      <w:lvlText w:val="%4."/>
      <w:lvlJc w:val="left"/>
      <w:pPr>
        <w:ind w:left="3985" w:hanging="360"/>
      </w:pPr>
    </w:lvl>
    <w:lvl w:ilvl="4" w:tplc="04150019" w:tentative="1">
      <w:start w:val="1"/>
      <w:numFmt w:val="lowerLetter"/>
      <w:lvlText w:val="%5."/>
      <w:lvlJc w:val="left"/>
      <w:pPr>
        <w:ind w:left="4705" w:hanging="360"/>
      </w:pPr>
    </w:lvl>
    <w:lvl w:ilvl="5" w:tplc="0415001B" w:tentative="1">
      <w:start w:val="1"/>
      <w:numFmt w:val="lowerRoman"/>
      <w:lvlText w:val="%6."/>
      <w:lvlJc w:val="right"/>
      <w:pPr>
        <w:ind w:left="5425" w:hanging="180"/>
      </w:pPr>
    </w:lvl>
    <w:lvl w:ilvl="6" w:tplc="0415000F" w:tentative="1">
      <w:start w:val="1"/>
      <w:numFmt w:val="decimal"/>
      <w:lvlText w:val="%7."/>
      <w:lvlJc w:val="left"/>
      <w:pPr>
        <w:ind w:left="6145" w:hanging="360"/>
      </w:pPr>
    </w:lvl>
    <w:lvl w:ilvl="7" w:tplc="04150019" w:tentative="1">
      <w:start w:val="1"/>
      <w:numFmt w:val="lowerLetter"/>
      <w:lvlText w:val="%8."/>
      <w:lvlJc w:val="left"/>
      <w:pPr>
        <w:ind w:left="6865" w:hanging="360"/>
      </w:pPr>
    </w:lvl>
    <w:lvl w:ilvl="8" w:tplc="0415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12" w15:restartNumberingAfterBreak="0">
    <w:nsid w:val="48691CA1"/>
    <w:multiLevelType w:val="multilevel"/>
    <w:tmpl w:val="F4AE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2D576C"/>
    <w:multiLevelType w:val="hybridMultilevel"/>
    <w:tmpl w:val="2D708F48"/>
    <w:lvl w:ilvl="0" w:tplc="3D461156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D7E30"/>
    <w:multiLevelType w:val="hybridMultilevel"/>
    <w:tmpl w:val="A4421A28"/>
    <w:lvl w:ilvl="0" w:tplc="A65A530E">
      <w:numFmt w:val="bullet"/>
      <w:lvlText w:val="-"/>
      <w:lvlJc w:val="left"/>
      <w:pPr>
        <w:ind w:left="256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 w15:restartNumberingAfterBreak="0">
    <w:nsid w:val="4E333A41"/>
    <w:multiLevelType w:val="hybridMultilevel"/>
    <w:tmpl w:val="8E6EB8D0"/>
    <w:lvl w:ilvl="0" w:tplc="6700F95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80ADF"/>
    <w:multiLevelType w:val="hybridMultilevel"/>
    <w:tmpl w:val="9692E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A6BFE2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HAnsi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862E9"/>
    <w:multiLevelType w:val="multilevel"/>
    <w:tmpl w:val="7BD061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AD0567"/>
    <w:multiLevelType w:val="hybridMultilevel"/>
    <w:tmpl w:val="F0BE5DE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739D1"/>
    <w:multiLevelType w:val="multilevel"/>
    <w:tmpl w:val="BC1C2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B021EAB"/>
    <w:multiLevelType w:val="hybridMultilevel"/>
    <w:tmpl w:val="DE38B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16707"/>
    <w:multiLevelType w:val="hybridMultilevel"/>
    <w:tmpl w:val="180CF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405CD"/>
    <w:multiLevelType w:val="hybridMultilevel"/>
    <w:tmpl w:val="7870EFAA"/>
    <w:lvl w:ilvl="0" w:tplc="A65A530E">
      <w:numFmt w:val="bullet"/>
      <w:lvlText w:val="-"/>
      <w:lvlJc w:val="left"/>
      <w:pPr>
        <w:ind w:left="256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63696C3B"/>
    <w:multiLevelType w:val="hybridMultilevel"/>
    <w:tmpl w:val="A67A11F2"/>
    <w:lvl w:ilvl="0" w:tplc="A65A530E"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6386554C"/>
    <w:multiLevelType w:val="hybridMultilevel"/>
    <w:tmpl w:val="FBB85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D7F47"/>
    <w:multiLevelType w:val="hybridMultilevel"/>
    <w:tmpl w:val="4EACA6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53D1BFB"/>
    <w:multiLevelType w:val="hybridMultilevel"/>
    <w:tmpl w:val="32C04DAE"/>
    <w:lvl w:ilvl="0" w:tplc="599633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368D6"/>
    <w:multiLevelType w:val="hybridMultilevel"/>
    <w:tmpl w:val="D49870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A85892"/>
    <w:multiLevelType w:val="hybridMultilevel"/>
    <w:tmpl w:val="5B727816"/>
    <w:lvl w:ilvl="0" w:tplc="A65A530E">
      <w:numFmt w:val="bullet"/>
      <w:lvlText w:val="-"/>
      <w:lvlJc w:val="left"/>
      <w:pPr>
        <w:ind w:left="256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 w15:restartNumberingAfterBreak="0">
    <w:nsid w:val="745F3E44"/>
    <w:multiLevelType w:val="hybridMultilevel"/>
    <w:tmpl w:val="2CC86D72"/>
    <w:lvl w:ilvl="0" w:tplc="2BFA69B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334366">
    <w:abstractNumId w:val="12"/>
  </w:num>
  <w:num w:numId="2" w16cid:durableId="15287870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9327795">
    <w:abstractNumId w:val="19"/>
  </w:num>
  <w:num w:numId="4" w16cid:durableId="878395355">
    <w:abstractNumId w:val="18"/>
  </w:num>
  <w:num w:numId="5" w16cid:durableId="1939947579">
    <w:abstractNumId w:val="5"/>
  </w:num>
  <w:num w:numId="6" w16cid:durableId="268196702">
    <w:abstractNumId w:val="7"/>
  </w:num>
  <w:num w:numId="7" w16cid:durableId="526675424">
    <w:abstractNumId w:val="11"/>
  </w:num>
  <w:num w:numId="8" w16cid:durableId="1135635594">
    <w:abstractNumId w:val="6"/>
  </w:num>
  <w:num w:numId="9" w16cid:durableId="1992976594">
    <w:abstractNumId w:val="20"/>
  </w:num>
  <w:num w:numId="10" w16cid:durableId="1079596255">
    <w:abstractNumId w:val="8"/>
  </w:num>
  <w:num w:numId="11" w16cid:durableId="1300962911">
    <w:abstractNumId w:val="15"/>
  </w:num>
  <w:num w:numId="12" w16cid:durableId="480267836">
    <w:abstractNumId w:val="24"/>
  </w:num>
  <w:num w:numId="13" w16cid:durableId="333189091">
    <w:abstractNumId w:val="29"/>
  </w:num>
  <w:num w:numId="14" w16cid:durableId="1886523063">
    <w:abstractNumId w:val="17"/>
  </w:num>
  <w:num w:numId="15" w16cid:durableId="1663580221">
    <w:abstractNumId w:val="16"/>
  </w:num>
  <w:num w:numId="16" w16cid:durableId="468599317">
    <w:abstractNumId w:val="14"/>
  </w:num>
  <w:num w:numId="17" w16cid:durableId="2024820486">
    <w:abstractNumId w:val="22"/>
  </w:num>
  <w:num w:numId="18" w16cid:durableId="1901868454">
    <w:abstractNumId w:val="28"/>
  </w:num>
  <w:num w:numId="19" w16cid:durableId="887841679">
    <w:abstractNumId w:val="26"/>
  </w:num>
  <w:num w:numId="20" w16cid:durableId="1014380155">
    <w:abstractNumId w:val="3"/>
  </w:num>
  <w:num w:numId="21" w16cid:durableId="1860272077">
    <w:abstractNumId w:val="25"/>
  </w:num>
  <w:num w:numId="22" w16cid:durableId="853768201">
    <w:abstractNumId w:val="9"/>
  </w:num>
  <w:num w:numId="23" w16cid:durableId="90160307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27381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22871085">
    <w:abstractNumId w:val="4"/>
  </w:num>
  <w:num w:numId="26" w16cid:durableId="663049432">
    <w:abstractNumId w:val="13"/>
  </w:num>
  <w:num w:numId="27" w16cid:durableId="243414018">
    <w:abstractNumId w:val="1"/>
  </w:num>
  <w:num w:numId="28" w16cid:durableId="1394697644">
    <w:abstractNumId w:val="23"/>
  </w:num>
  <w:num w:numId="29" w16cid:durableId="1009286648">
    <w:abstractNumId w:val="2"/>
  </w:num>
  <w:num w:numId="30" w16cid:durableId="1121650170">
    <w:abstractNumId w:val="10"/>
  </w:num>
  <w:num w:numId="31" w16cid:durableId="9430798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9D6"/>
    <w:rsid w:val="0001573A"/>
    <w:rsid w:val="00020DD3"/>
    <w:rsid w:val="00024623"/>
    <w:rsid w:val="00026053"/>
    <w:rsid w:val="00037356"/>
    <w:rsid w:val="000414F5"/>
    <w:rsid w:val="00045088"/>
    <w:rsid w:val="00050135"/>
    <w:rsid w:val="00062E34"/>
    <w:rsid w:val="00070A3B"/>
    <w:rsid w:val="0007170F"/>
    <w:rsid w:val="0007291D"/>
    <w:rsid w:val="00076566"/>
    <w:rsid w:val="0008291E"/>
    <w:rsid w:val="00082E18"/>
    <w:rsid w:val="00090356"/>
    <w:rsid w:val="00095360"/>
    <w:rsid w:val="000961B4"/>
    <w:rsid w:val="0009620B"/>
    <w:rsid w:val="000A1BEF"/>
    <w:rsid w:val="000B2AF5"/>
    <w:rsid w:val="000C6AA8"/>
    <w:rsid w:val="000D1CE0"/>
    <w:rsid w:val="000D278A"/>
    <w:rsid w:val="000D608C"/>
    <w:rsid w:val="000D66EE"/>
    <w:rsid w:val="000D7A9B"/>
    <w:rsid w:val="000E0DC2"/>
    <w:rsid w:val="000E6984"/>
    <w:rsid w:val="000F5C25"/>
    <w:rsid w:val="001178A8"/>
    <w:rsid w:val="0012203B"/>
    <w:rsid w:val="00124F84"/>
    <w:rsid w:val="00126820"/>
    <w:rsid w:val="00126C35"/>
    <w:rsid w:val="00143965"/>
    <w:rsid w:val="00150FB5"/>
    <w:rsid w:val="001559E5"/>
    <w:rsid w:val="00162615"/>
    <w:rsid w:val="00180419"/>
    <w:rsid w:val="0019279C"/>
    <w:rsid w:val="00195501"/>
    <w:rsid w:val="001A18D1"/>
    <w:rsid w:val="001A32B1"/>
    <w:rsid w:val="001A3329"/>
    <w:rsid w:val="001A35B1"/>
    <w:rsid w:val="001B0958"/>
    <w:rsid w:val="001B1443"/>
    <w:rsid w:val="001B6717"/>
    <w:rsid w:val="001D1E54"/>
    <w:rsid w:val="001D54A5"/>
    <w:rsid w:val="001E0BE3"/>
    <w:rsid w:val="001E6F8F"/>
    <w:rsid w:val="001F1B0D"/>
    <w:rsid w:val="002043A9"/>
    <w:rsid w:val="00207226"/>
    <w:rsid w:val="002075A2"/>
    <w:rsid w:val="00212FF1"/>
    <w:rsid w:val="00216FC7"/>
    <w:rsid w:val="00225148"/>
    <w:rsid w:val="00225D23"/>
    <w:rsid w:val="00232BDD"/>
    <w:rsid w:val="00236E08"/>
    <w:rsid w:val="00237F11"/>
    <w:rsid w:val="00252839"/>
    <w:rsid w:val="0026351F"/>
    <w:rsid w:val="00264D2E"/>
    <w:rsid w:val="002761A9"/>
    <w:rsid w:val="00276FA2"/>
    <w:rsid w:val="00292475"/>
    <w:rsid w:val="0029438A"/>
    <w:rsid w:val="0029498A"/>
    <w:rsid w:val="002A23D0"/>
    <w:rsid w:val="002A6152"/>
    <w:rsid w:val="002A67E2"/>
    <w:rsid w:val="002B5C0B"/>
    <w:rsid w:val="002B65F6"/>
    <w:rsid w:val="002B7F95"/>
    <w:rsid w:val="002C5C2B"/>
    <w:rsid w:val="002C6912"/>
    <w:rsid w:val="002D2621"/>
    <w:rsid w:val="002D5A48"/>
    <w:rsid w:val="002D5C98"/>
    <w:rsid w:val="002E1BC7"/>
    <w:rsid w:val="002E51AA"/>
    <w:rsid w:val="002E73CF"/>
    <w:rsid w:val="002F7143"/>
    <w:rsid w:val="00302638"/>
    <w:rsid w:val="00307643"/>
    <w:rsid w:val="00311516"/>
    <w:rsid w:val="00340CE3"/>
    <w:rsid w:val="003429F3"/>
    <w:rsid w:val="00343225"/>
    <w:rsid w:val="00344746"/>
    <w:rsid w:val="003517E3"/>
    <w:rsid w:val="003563EA"/>
    <w:rsid w:val="00372916"/>
    <w:rsid w:val="00373C70"/>
    <w:rsid w:val="003743D4"/>
    <w:rsid w:val="00385139"/>
    <w:rsid w:val="00393846"/>
    <w:rsid w:val="0039571D"/>
    <w:rsid w:val="003B109C"/>
    <w:rsid w:val="003B20E0"/>
    <w:rsid w:val="003C702D"/>
    <w:rsid w:val="003D5B8A"/>
    <w:rsid w:val="003E2588"/>
    <w:rsid w:val="00400C41"/>
    <w:rsid w:val="00411875"/>
    <w:rsid w:val="0041597B"/>
    <w:rsid w:val="00417780"/>
    <w:rsid w:val="00422326"/>
    <w:rsid w:val="004270E5"/>
    <w:rsid w:val="00432223"/>
    <w:rsid w:val="004354E4"/>
    <w:rsid w:val="004378AF"/>
    <w:rsid w:val="00446942"/>
    <w:rsid w:val="004609D4"/>
    <w:rsid w:val="00462D3B"/>
    <w:rsid w:val="00465A7C"/>
    <w:rsid w:val="00473808"/>
    <w:rsid w:val="004756AE"/>
    <w:rsid w:val="00475C24"/>
    <w:rsid w:val="004772C1"/>
    <w:rsid w:val="00477BD5"/>
    <w:rsid w:val="00482645"/>
    <w:rsid w:val="00487518"/>
    <w:rsid w:val="004935CF"/>
    <w:rsid w:val="004A6171"/>
    <w:rsid w:val="004A72FA"/>
    <w:rsid w:val="004B1DC3"/>
    <w:rsid w:val="004B4913"/>
    <w:rsid w:val="004C7950"/>
    <w:rsid w:val="004D70DC"/>
    <w:rsid w:val="004E2C9D"/>
    <w:rsid w:val="004E6530"/>
    <w:rsid w:val="004E7600"/>
    <w:rsid w:val="004E7795"/>
    <w:rsid w:val="004F3BC6"/>
    <w:rsid w:val="004F3BE7"/>
    <w:rsid w:val="00507139"/>
    <w:rsid w:val="00511DEF"/>
    <w:rsid w:val="00514EB1"/>
    <w:rsid w:val="00516721"/>
    <w:rsid w:val="00551033"/>
    <w:rsid w:val="00551C1F"/>
    <w:rsid w:val="005710A4"/>
    <w:rsid w:val="005721B0"/>
    <w:rsid w:val="00573F72"/>
    <w:rsid w:val="005760FA"/>
    <w:rsid w:val="00583D5A"/>
    <w:rsid w:val="0059251C"/>
    <w:rsid w:val="005A427D"/>
    <w:rsid w:val="005A5DD0"/>
    <w:rsid w:val="005A675D"/>
    <w:rsid w:val="005B09DF"/>
    <w:rsid w:val="005D02B3"/>
    <w:rsid w:val="005D54F5"/>
    <w:rsid w:val="005E4D69"/>
    <w:rsid w:val="005F68F6"/>
    <w:rsid w:val="006025B3"/>
    <w:rsid w:val="00610030"/>
    <w:rsid w:val="00621393"/>
    <w:rsid w:val="006222B2"/>
    <w:rsid w:val="00627E01"/>
    <w:rsid w:val="00632E63"/>
    <w:rsid w:val="00634515"/>
    <w:rsid w:val="00660569"/>
    <w:rsid w:val="0067114A"/>
    <w:rsid w:val="00685DA5"/>
    <w:rsid w:val="00686EE3"/>
    <w:rsid w:val="00687F45"/>
    <w:rsid w:val="00692750"/>
    <w:rsid w:val="006A089E"/>
    <w:rsid w:val="006A72B8"/>
    <w:rsid w:val="006B0E31"/>
    <w:rsid w:val="006B1CA1"/>
    <w:rsid w:val="006B1E5E"/>
    <w:rsid w:val="006B5E2C"/>
    <w:rsid w:val="006D0C6F"/>
    <w:rsid w:val="006D17B9"/>
    <w:rsid w:val="006D1C90"/>
    <w:rsid w:val="006E27A1"/>
    <w:rsid w:val="006E6B89"/>
    <w:rsid w:val="006F5590"/>
    <w:rsid w:val="006F6433"/>
    <w:rsid w:val="0070293B"/>
    <w:rsid w:val="00714E44"/>
    <w:rsid w:val="00724146"/>
    <w:rsid w:val="0073738A"/>
    <w:rsid w:val="00743DF9"/>
    <w:rsid w:val="00747AD5"/>
    <w:rsid w:val="00761613"/>
    <w:rsid w:val="0076664E"/>
    <w:rsid w:val="00767EA8"/>
    <w:rsid w:val="00772A7F"/>
    <w:rsid w:val="00776FF2"/>
    <w:rsid w:val="00780C5B"/>
    <w:rsid w:val="00783F57"/>
    <w:rsid w:val="00790338"/>
    <w:rsid w:val="007968CF"/>
    <w:rsid w:val="007A3F66"/>
    <w:rsid w:val="007B73CA"/>
    <w:rsid w:val="007C11CA"/>
    <w:rsid w:val="007C502E"/>
    <w:rsid w:val="007D5A2B"/>
    <w:rsid w:val="007E06E3"/>
    <w:rsid w:val="007E2647"/>
    <w:rsid w:val="007E5A84"/>
    <w:rsid w:val="007F11A9"/>
    <w:rsid w:val="007F1829"/>
    <w:rsid w:val="007F5754"/>
    <w:rsid w:val="00803B58"/>
    <w:rsid w:val="008058C4"/>
    <w:rsid w:val="00810720"/>
    <w:rsid w:val="00817E2C"/>
    <w:rsid w:val="00820801"/>
    <w:rsid w:val="00835640"/>
    <w:rsid w:val="008522FC"/>
    <w:rsid w:val="0085232C"/>
    <w:rsid w:val="0085386B"/>
    <w:rsid w:val="008569FA"/>
    <w:rsid w:val="00861262"/>
    <w:rsid w:val="00867F47"/>
    <w:rsid w:val="00870C5B"/>
    <w:rsid w:val="008723AC"/>
    <w:rsid w:val="008725E2"/>
    <w:rsid w:val="00874DDA"/>
    <w:rsid w:val="0087774C"/>
    <w:rsid w:val="00877822"/>
    <w:rsid w:val="008804DF"/>
    <w:rsid w:val="008851C6"/>
    <w:rsid w:val="008A0F3E"/>
    <w:rsid w:val="008A5DC1"/>
    <w:rsid w:val="008A683D"/>
    <w:rsid w:val="008A77F4"/>
    <w:rsid w:val="008B692F"/>
    <w:rsid w:val="008C0B82"/>
    <w:rsid w:val="008C62EC"/>
    <w:rsid w:val="008D4567"/>
    <w:rsid w:val="008E101E"/>
    <w:rsid w:val="008E455F"/>
    <w:rsid w:val="008E5674"/>
    <w:rsid w:val="008E5D81"/>
    <w:rsid w:val="008F2675"/>
    <w:rsid w:val="008F4EF2"/>
    <w:rsid w:val="008F5B57"/>
    <w:rsid w:val="008F604E"/>
    <w:rsid w:val="008F7C78"/>
    <w:rsid w:val="009010C5"/>
    <w:rsid w:val="00917E86"/>
    <w:rsid w:val="00924EDF"/>
    <w:rsid w:val="00937DC0"/>
    <w:rsid w:val="00950ADD"/>
    <w:rsid w:val="00971C2A"/>
    <w:rsid w:val="00977A33"/>
    <w:rsid w:val="00993438"/>
    <w:rsid w:val="009B0847"/>
    <w:rsid w:val="009C24FE"/>
    <w:rsid w:val="009C2638"/>
    <w:rsid w:val="009D50CC"/>
    <w:rsid w:val="009E355F"/>
    <w:rsid w:val="009F0A24"/>
    <w:rsid w:val="009F0ABD"/>
    <w:rsid w:val="009F7B77"/>
    <w:rsid w:val="00A0434B"/>
    <w:rsid w:val="00A15F4F"/>
    <w:rsid w:val="00A205C9"/>
    <w:rsid w:val="00A21057"/>
    <w:rsid w:val="00A23516"/>
    <w:rsid w:val="00A27059"/>
    <w:rsid w:val="00A32FAA"/>
    <w:rsid w:val="00A4231E"/>
    <w:rsid w:val="00A44D84"/>
    <w:rsid w:val="00A47882"/>
    <w:rsid w:val="00A53FB5"/>
    <w:rsid w:val="00A54261"/>
    <w:rsid w:val="00A5460E"/>
    <w:rsid w:val="00A61ADE"/>
    <w:rsid w:val="00A61F9E"/>
    <w:rsid w:val="00A67EEC"/>
    <w:rsid w:val="00A7067A"/>
    <w:rsid w:val="00A70A0C"/>
    <w:rsid w:val="00A77DFF"/>
    <w:rsid w:val="00A81ED3"/>
    <w:rsid w:val="00A85B7D"/>
    <w:rsid w:val="00A869DD"/>
    <w:rsid w:val="00A872F9"/>
    <w:rsid w:val="00A92E81"/>
    <w:rsid w:val="00A92FD2"/>
    <w:rsid w:val="00A952D2"/>
    <w:rsid w:val="00A96883"/>
    <w:rsid w:val="00AA19D6"/>
    <w:rsid w:val="00AC0F7A"/>
    <w:rsid w:val="00AD7342"/>
    <w:rsid w:val="00AD7EDB"/>
    <w:rsid w:val="00AE4845"/>
    <w:rsid w:val="00AF3347"/>
    <w:rsid w:val="00AF7B24"/>
    <w:rsid w:val="00AF7F55"/>
    <w:rsid w:val="00B0238C"/>
    <w:rsid w:val="00B10075"/>
    <w:rsid w:val="00B17E2E"/>
    <w:rsid w:val="00B40EEF"/>
    <w:rsid w:val="00B459F9"/>
    <w:rsid w:val="00B55951"/>
    <w:rsid w:val="00B60D8E"/>
    <w:rsid w:val="00B65185"/>
    <w:rsid w:val="00B719D6"/>
    <w:rsid w:val="00B7345E"/>
    <w:rsid w:val="00B8111B"/>
    <w:rsid w:val="00B9643D"/>
    <w:rsid w:val="00BA0185"/>
    <w:rsid w:val="00BA4B2A"/>
    <w:rsid w:val="00BA7744"/>
    <w:rsid w:val="00BC2828"/>
    <w:rsid w:val="00BC7506"/>
    <w:rsid w:val="00BC7973"/>
    <w:rsid w:val="00BD40E6"/>
    <w:rsid w:val="00BD7132"/>
    <w:rsid w:val="00BE3C94"/>
    <w:rsid w:val="00BE4FCE"/>
    <w:rsid w:val="00BF06FC"/>
    <w:rsid w:val="00C0600A"/>
    <w:rsid w:val="00C11835"/>
    <w:rsid w:val="00C11BDE"/>
    <w:rsid w:val="00C2753E"/>
    <w:rsid w:val="00C42253"/>
    <w:rsid w:val="00C43F64"/>
    <w:rsid w:val="00C544C8"/>
    <w:rsid w:val="00C54A71"/>
    <w:rsid w:val="00C6130F"/>
    <w:rsid w:val="00C6486D"/>
    <w:rsid w:val="00C65A1B"/>
    <w:rsid w:val="00C72D26"/>
    <w:rsid w:val="00C77375"/>
    <w:rsid w:val="00C77B56"/>
    <w:rsid w:val="00C803D9"/>
    <w:rsid w:val="00C97723"/>
    <w:rsid w:val="00CB0081"/>
    <w:rsid w:val="00CB4599"/>
    <w:rsid w:val="00CB7130"/>
    <w:rsid w:val="00CE54C6"/>
    <w:rsid w:val="00CE5F3D"/>
    <w:rsid w:val="00CE6C61"/>
    <w:rsid w:val="00CF7200"/>
    <w:rsid w:val="00D0611C"/>
    <w:rsid w:val="00D109AD"/>
    <w:rsid w:val="00D12E12"/>
    <w:rsid w:val="00D13BD8"/>
    <w:rsid w:val="00D16BE5"/>
    <w:rsid w:val="00D26FEE"/>
    <w:rsid w:val="00D32F27"/>
    <w:rsid w:val="00D424B0"/>
    <w:rsid w:val="00D42503"/>
    <w:rsid w:val="00D43E4A"/>
    <w:rsid w:val="00D5338A"/>
    <w:rsid w:val="00D6141D"/>
    <w:rsid w:val="00D614BC"/>
    <w:rsid w:val="00D91BE6"/>
    <w:rsid w:val="00D96C8B"/>
    <w:rsid w:val="00D97F41"/>
    <w:rsid w:val="00DA37E7"/>
    <w:rsid w:val="00DA44A4"/>
    <w:rsid w:val="00DC76DF"/>
    <w:rsid w:val="00DE01A3"/>
    <w:rsid w:val="00DE5F1E"/>
    <w:rsid w:val="00DE618C"/>
    <w:rsid w:val="00DE7571"/>
    <w:rsid w:val="00E040D2"/>
    <w:rsid w:val="00E10EFC"/>
    <w:rsid w:val="00E11908"/>
    <w:rsid w:val="00E269B7"/>
    <w:rsid w:val="00E276D9"/>
    <w:rsid w:val="00E437FE"/>
    <w:rsid w:val="00E51B3A"/>
    <w:rsid w:val="00E65CC3"/>
    <w:rsid w:val="00E67390"/>
    <w:rsid w:val="00E70CA0"/>
    <w:rsid w:val="00E7431D"/>
    <w:rsid w:val="00E865B0"/>
    <w:rsid w:val="00E9003E"/>
    <w:rsid w:val="00E90CAF"/>
    <w:rsid w:val="00E92DE1"/>
    <w:rsid w:val="00EA113A"/>
    <w:rsid w:val="00EA4F17"/>
    <w:rsid w:val="00EB5437"/>
    <w:rsid w:val="00EC5997"/>
    <w:rsid w:val="00ED183B"/>
    <w:rsid w:val="00EE18B9"/>
    <w:rsid w:val="00EE4E04"/>
    <w:rsid w:val="00EE63C5"/>
    <w:rsid w:val="00EF0484"/>
    <w:rsid w:val="00EF63ED"/>
    <w:rsid w:val="00F01FDD"/>
    <w:rsid w:val="00F02D22"/>
    <w:rsid w:val="00F03708"/>
    <w:rsid w:val="00F05C8C"/>
    <w:rsid w:val="00F071F0"/>
    <w:rsid w:val="00F10677"/>
    <w:rsid w:val="00F11C85"/>
    <w:rsid w:val="00F20A54"/>
    <w:rsid w:val="00F21C34"/>
    <w:rsid w:val="00F3200C"/>
    <w:rsid w:val="00F369D5"/>
    <w:rsid w:val="00F46F1E"/>
    <w:rsid w:val="00F52BAF"/>
    <w:rsid w:val="00F540C9"/>
    <w:rsid w:val="00F5566F"/>
    <w:rsid w:val="00F55B3F"/>
    <w:rsid w:val="00F56BAB"/>
    <w:rsid w:val="00F61199"/>
    <w:rsid w:val="00F749DA"/>
    <w:rsid w:val="00F77C3A"/>
    <w:rsid w:val="00F8620A"/>
    <w:rsid w:val="00F8784A"/>
    <w:rsid w:val="00FB5F13"/>
    <w:rsid w:val="00FC35B1"/>
    <w:rsid w:val="00FD29AD"/>
    <w:rsid w:val="00FE1C82"/>
    <w:rsid w:val="00FF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3B68A18"/>
  <w15:docId w15:val="{C5BE21C3-5609-4E5B-9B8F-9FBC2E1B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0293B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i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35B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70293B"/>
    <w:rPr>
      <w:rFonts w:ascii="Times New Roman" w:eastAsia="Times New Roman" w:hAnsi="Times New Roman" w:cs="Times New Roman"/>
      <w:i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9620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9620B"/>
    <w:rPr>
      <w:rFonts w:ascii="Times New Roman" w:eastAsia="Times New Roman" w:hAnsi="Times New Roman" w:cs="Times New Roman"/>
      <w:b/>
      <w:sz w:val="32"/>
      <w:szCs w:val="24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7170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7170F"/>
  </w:style>
  <w:style w:type="paragraph" w:styleId="Nagwek">
    <w:name w:val="header"/>
    <w:basedOn w:val="Normalny"/>
    <w:link w:val="NagwekZnak"/>
    <w:uiPriority w:val="99"/>
    <w:unhideWhenUsed/>
    <w:rsid w:val="004E6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6530"/>
  </w:style>
  <w:style w:type="paragraph" w:styleId="Stopka">
    <w:name w:val="footer"/>
    <w:basedOn w:val="Normalny"/>
    <w:link w:val="StopkaZnak"/>
    <w:uiPriority w:val="99"/>
    <w:unhideWhenUsed/>
    <w:rsid w:val="004E6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6530"/>
  </w:style>
  <w:style w:type="paragraph" w:styleId="Tekstdymka">
    <w:name w:val="Balloon Text"/>
    <w:basedOn w:val="Normalny"/>
    <w:link w:val="TekstdymkaZnak"/>
    <w:uiPriority w:val="99"/>
    <w:semiHidden/>
    <w:unhideWhenUsed/>
    <w:rsid w:val="004E6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530"/>
    <w:rPr>
      <w:rFonts w:ascii="Segoe UI" w:hAnsi="Segoe UI" w:cs="Segoe UI"/>
      <w:sz w:val="18"/>
      <w:szCs w:val="18"/>
    </w:rPr>
  </w:style>
  <w:style w:type="paragraph" w:customStyle="1" w:styleId="pb">
    <w:name w:val="pb"/>
    <w:basedOn w:val="Normalny"/>
    <w:autoRedefine/>
    <w:rsid w:val="00A952D2"/>
    <w:pPr>
      <w:spacing w:after="0" w:line="360" w:lineRule="auto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E18B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E18B9"/>
  </w:style>
  <w:style w:type="paragraph" w:styleId="NormalnyWeb">
    <w:name w:val="Normal (Web)"/>
    <w:basedOn w:val="Normalny"/>
    <w:uiPriority w:val="99"/>
    <w:unhideWhenUsed/>
    <w:rsid w:val="00835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2072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AC012-DE1B-4BA8-AF65-BAA07D334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1951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Śliwkiewicz</dc:creator>
  <cp:lastModifiedBy>Paweł Baran (RZGW Warszawa)</cp:lastModifiedBy>
  <cp:revision>50</cp:revision>
  <cp:lastPrinted>2021-05-06T06:23:00Z</cp:lastPrinted>
  <dcterms:created xsi:type="dcterms:W3CDTF">2021-05-18T09:55:00Z</dcterms:created>
  <dcterms:modified xsi:type="dcterms:W3CDTF">2022-09-01T12:12:00Z</dcterms:modified>
</cp:coreProperties>
</file>